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510" w:rsidRPr="00415510" w:rsidRDefault="00415510" w:rsidP="00415510">
      <w:pPr>
        <w:spacing w:after="240"/>
        <w:rPr>
          <w:rFonts w:ascii="Times" w:eastAsia="Times New Roman" w:hAnsi="Times" w:cs="Times New Roman"/>
          <w:sz w:val="20"/>
          <w:szCs w:val="20"/>
        </w:rPr>
      </w:pPr>
      <w:bookmarkStart w:id="0" w:name="_GoBack"/>
      <w:bookmarkEnd w:id="0"/>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4252"/>
      </w:tblGrid>
      <w:tr w:rsidR="00415510" w:rsidRPr="00415510" w:rsidTr="00415510">
        <w:trPr>
          <w:trHeight w:val="1020"/>
        </w:trPr>
        <w:tc>
          <w:tcPr>
            <w:tcW w:w="0" w:type="auto"/>
            <w:tcBorders>
              <w:left w:val="single" w:sz="18" w:space="0" w:color="00B0F0"/>
            </w:tcBorders>
            <w:tcMar>
              <w:top w:w="100" w:type="dxa"/>
              <w:left w:w="100" w:type="dxa"/>
              <w:bottom w:w="100" w:type="dxa"/>
              <w:right w:w="100" w:type="dxa"/>
            </w:tcMar>
            <w:hideMark/>
          </w:tcPr>
          <w:p w:rsidR="00415510" w:rsidRPr="00415510" w:rsidRDefault="00415510" w:rsidP="00415510">
            <w:pPr>
              <w:ind w:left="280" w:right="140"/>
              <w:jc w:val="both"/>
              <w:rPr>
                <w:rFonts w:ascii="Times" w:hAnsi="Times" w:cs="Times New Roman"/>
                <w:sz w:val="20"/>
                <w:szCs w:val="20"/>
              </w:rPr>
            </w:pPr>
            <w:r w:rsidRPr="00415510">
              <w:rPr>
                <w:rFonts w:ascii="Calibri" w:hAnsi="Calibri" w:cs="Times New Roman"/>
                <w:b/>
                <w:bCs/>
                <w:color w:val="999999"/>
                <w:sz w:val="22"/>
                <w:szCs w:val="22"/>
              </w:rPr>
              <w:t>Ashram College</w:t>
            </w:r>
          </w:p>
          <w:p w:rsidR="00415510" w:rsidRPr="00415510" w:rsidRDefault="00415510" w:rsidP="00415510">
            <w:pPr>
              <w:ind w:left="280" w:right="140"/>
              <w:jc w:val="both"/>
              <w:rPr>
                <w:rFonts w:ascii="Times" w:hAnsi="Times" w:cs="Times New Roman"/>
                <w:sz w:val="20"/>
                <w:szCs w:val="20"/>
              </w:rPr>
            </w:pPr>
            <w:proofErr w:type="spellStart"/>
            <w:r w:rsidRPr="00415510">
              <w:rPr>
                <w:rFonts w:ascii="Calibri" w:hAnsi="Calibri" w:cs="Times New Roman"/>
                <w:b/>
                <w:bCs/>
                <w:color w:val="00B0F0"/>
                <w:sz w:val="22"/>
                <w:szCs w:val="22"/>
              </w:rPr>
              <w:t>Schoolondersteuningsprofiel</w:t>
            </w:r>
            <w:proofErr w:type="spellEnd"/>
          </w:p>
        </w:tc>
      </w:tr>
      <w:tr w:rsidR="00415510" w:rsidRPr="00415510" w:rsidTr="00415510">
        <w:trPr>
          <w:trHeight w:val="1440"/>
        </w:trPr>
        <w:tc>
          <w:tcPr>
            <w:tcW w:w="0" w:type="auto"/>
            <w:tcBorders>
              <w:left w:val="single" w:sz="18" w:space="0" w:color="00B0F0"/>
            </w:tcBorders>
            <w:tcMar>
              <w:top w:w="220" w:type="dxa"/>
              <w:left w:w="120" w:type="dxa"/>
              <w:bottom w:w="220" w:type="dxa"/>
              <w:right w:w="120" w:type="dxa"/>
            </w:tcMar>
            <w:hideMark/>
          </w:tcPr>
          <w:p w:rsidR="00415510" w:rsidRPr="00415510" w:rsidRDefault="00415510" w:rsidP="00415510">
            <w:pPr>
              <w:ind w:left="280" w:right="140"/>
              <w:jc w:val="both"/>
              <w:rPr>
                <w:rFonts w:ascii="Times" w:hAnsi="Times" w:cs="Times New Roman"/>
                <w:sz w:val="20"/>
                <w:szCs w:val="20"/>
              </w:rPr>
            </w:pPr>
            <w:r w:rsidRPr="00415510">
              <w:rPr>
                <w:rFonts w:ascii="Calibri" w:hAnsi="Calibri" w:cs="Times New Roman"/>
                <w:color w:val="999999"/>
                <w:sz w:val="22"/>
                <w:szCs w:val="22"/>
              </w:rPr>
              <w:t>2019-2023</w:t>
            </w:r>
          </w:p>
          <w:p w:rsidR="00415510" w:rsidRPr="00415510" w:rsidRDefault="00415510" w:rsidP="00415510">
            <w:pPr>
              <w:ind w:left="280" w:right="140"/>
              <w:jc w:val="both"/>
              <w:rPr>
                <w:rFonts w:ascii="Times" w:hAnsi="Times" w:cs="Times New Roman"/>
                <w:sz w:val="20"/>
                <w:szCs w:val="20"/>
              </w:rPr>
            </w:pPr>
            <w:r w:rsidRPr="00415510">
              <w:rPr>
                <w:rFonts w:ascii="Calibri" w:hAnsi="Calibri" w:cs="Times New Roman"/>
                <w:color w:val="999999"/>
                <w:sz w:val="22"/>
                <w:szCs w:val="22"/>
              </w:rPr>
              <w:t>versie Alphen aan den Rijn, januari 2019</w:t>
            </w:r>
          </w:p>
        </w:tc>
      </w:tr>
    </w:tbl>
    <w:p w:rsidR="00415510" w:rsidRPr="00415510" w:rsidRDefault="00415510" w:rsidP="00415510">
      <w:pPr>
        <w:spacing w:after="240"/>
        <w:rPr>
          <w:rFonts w:ascii="Times" w:eastAsia="Times New Roman" w:hAnsi="Times" w:cs="Times New Roman"/>
          <w:sz w:val="20"/>
          <w:szCs w:val="20"/>
        </w:rPr>
      </w:pPr>
    </w:p>
    <w:p w:rsidR="00415510" w:rsidRPr="00415510" w:rsidRDefault="00415510" w:rsidP="00415510">
      <w:pPr>
        <w:spacing w:after="100"/>
        <w:ind w:hanging="2160"/>
        <w:jc w:val="center"/>
        <w:rPr>
          <w:rFonts w:ascii="Times" w:hAnsi="Times" w:cs="Times New Roman"/>
          <w:sz w:val="20"/>
          <w:szCs w:val="20"/>
        </w:rPr>
      </w:pPr>
      <w:r w:rsidRPr="00415510">
        <w:rPr>
          <w:rFonts w:ascii="Calibri" w:hAnsi="Calibri" w:cs="Times New Roman"/>
          <w:b/>
          <w:bCs/>
          <w:color w:val="000000"/>
          <w:sz w:val="22"/>
          <w:szCs w:val="22"/>
        </w:rPr>
        <w:t xml:space="preserve">    </w:t>
      </w:r>
    </w:p>
    <w:p w:rsidR="00415510" w:rsidRPr="00415510" w:rsidRDefault="00415510" w:rsidP="00415510">
      <w:pPr>
        <w:spacing w:after="240"/>
        <w:rPr>
          <w:rFonts w:ascii="Times" w:eastAsia="Times New Roman" w:hAnsi="Times" w:cs="Times New Roman"/>
          <w:sz w:val="20"/>
          <w:szCs w:val="20"/>
        </w:rPr>
      </w:pP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p>
    <w:p w:rsidR="00415510" w:rsidRDefault="00415510" w:rsidP="00415510">
      <w:pPr>
        <w:spacing w:before="240"/>
        <w:rPr>
          <w:rFonts w:ascii="Calibri" w:hAnsi="Calibri" w:cs="Times New Roman"/>
          <w:color w:val="366091"/>
          <w:sz w:val="22"/>
          <w:szCs w:val="22"/>
        </w:rPr>
      </w:pPr>
    </w:p>
    <w:p w:rsidR="00415510" w:rsidRDefault="00415510" w:rsidP="00415510">
      <w:pPr>
        <w:spacing w:before="240"/>
        <w:rPr>
          <w:rFonts w:ascii="Calibri" w:hAnsi="Calibri" w:cs="Times New Roman"/>
          <w:color w:val="366091"/>
          <w:sz w:val="22"/>
          <w:szCs w:val="22"/>
        </w:rPr>
      </w:pPr>
    </w:p>
    <w:p w:rsidR="00415510" w:rsidRDefault="00415510" w:rsidP="00415510">
      <w:pPr>
        <w:spacing w:before="240"/>
        <w:rPr>
          <w:rFonts w:ascii="Calibri" w:hAnsi="Calibri" w:cs="Times New Roman"/>
          <w:color w:val="366091"/>
          <w:sz w:val="22"/>
          <w:szCs w:val="22"/>
        </w:rPr>
      </w:pPr>
    </w:p>
    <w:p w:rsidR="00415510" w:rsidRDefault="00415510" w:rsidP="00415510">
      <w:pPr>
        <w:spacing w:before="240"/>
        <w:rPr>
          <w:rFonts w:ascii="Calibri" w:hAnsi="Calibri" w:cs="Times New Roman"/>
          <w:color w:val="366091"/>
          <w:sz w:val="22"/>
          <w:szCs w:val="22"/>
        </w:rPr>
      </w:pPr>
    </w:p>
    <w:p w:rsidR="00415510" w:rsidRDefault="00415510" w:rsidP="00415510">
      <w:pPr>
        <w:spacing w:before="240"/>
        <w:rPr>
          <w:rFonts w:ascii="Calibri" w:hAnsi="Calibri" w:cs="Times New Roman"/>
          <w:color w:val="366091"/>
          <w:sz w:val="22"/>
          <w:szCs w:val="22"/>
        </w:rPr>
      </w:pPr>
    </w:p>
    <w:p w:rsidR="00415510" w:rsidRDefault="00415510" w:rsidP="00415510">
      <w:pPr>
        <w:spacing w:before="240"/>
        <w:rPr>
          <w:rFonts w:ascii="Calibri" w:hAnsi="Calibri" w:cs="Times New Roman"/>
          <w:color w:val="366091"/>
          <w:sz w:val="22"/>
          <w:szCs w:val="22"/>
        </w:rPr>
      </w:pPr>
    </w:p>
    <w:p w:rsidR="00415510" w:rsidRDefault="00415510" w:rsidP="00415510">
      <w:pPr>
        <w:spacing w:before="240"/>
        <w:rPr>
          <w:rFonts w:ascii="Calibri" w:hAnsi="Calibri" w:cs="Times New Roman"/>
          <w:color w:val="366091"/>
          <w:sz w:val="22"/>
          <w:szCs w:val="22"/>
        </w:rPr>
      </w:pPr>
    </w:p>
    <w:p w:rsidR="00415510" w:rsidRDefault="00415510" w:rsidP="00415510">
      <w:pPr>
        <w:spacing w:before="240"/>
        <w:rPr>
          <w:rFonts w:ascii="Calibri" w:hAnsi="Calibri" w:cs="Times New Roman"/>
          <w:color w:val="366091"/>
          <w:sz w:val="22"/>
          <w:szCs w:val="22"/>
        </w:rPr>
      </w:pPr>
    </w:p>
    <w:p w:rsidR="00415510" w:rsidRDefault="00415510" w:rsidP="00415510">
      <w:pPr>
        <w:spacing w:before="240"/>
        <w:rPr>
          <w:rFonts w:ascii="Calibri" w:hAnsi="Calibri" w:cs="Times New Roman"/>
          <w:color w:val="366091"/>
          <w:sz w:val="22"/>
          <w:szCs w:val="22"/>
        </w:rPr>
      </w:pPr>
    </w:p>
    <w:p w:rsidR="00415510" w:rsidRDefault="00415510" w:rsidP="00415510">
      <w:pPr>
        <w:spacing w:before="240"/>
        <w:rPr>
          <w:rFonts w:ascii="Calibri" w:hAnsi="Calibri" w:cs="Times New Roman"/>
          <w:color w:val="366091"/>
          <w:sz w:val="22"/>
          <w:szCs w:val="22"/>
        </w:rPr>
      </w:pPr>
    </w:p>
    <w:p w:rsidR="00415510" w:rsidRPr="00415510" w:rsidRDefault="00415510" w:rsidP="00415510">
      <w:pPr>
        <w:rPr>
          <w:rFonts w:ascii="Times" w:eastAsia="Times New Roman" w:hAnsi="Times" w:cs="Times New Roman"/>
          <w:sz w:val="20"/>
          <w:szCs w:val="20"/>
        </w:rPr>
      </w:pPr>
    </w:p>
    <w:sdt>
      <w:sdtPr>
        <w:rPr>
          <w:rFonts w:asciiTheme="minorHAnsi" w:eastAsiaTheme="minorEastAsia" w:hAnsiTheme="minorHAnsi" w:cstheme="minorBidi"/>
          <w:b w:val="0"/>
          <w:bCs w:val="0"/>
          <w:color w:val="auto"/>
          <w:sz w:val="24"/>
          <w:szCs w:val="24"/>
        </w:rPr>
        <w:id w:val="-1682032484"/>
        <w:docPartObj>
          <w:docPartGallery w:val="Table of Contents"/>
          <w:docPartUnique/>
        </w:docPartObj>
      </w:sdtPr>
      <w:sdtEndPr>
        <w:rPr>
          <w:noProof/>
        </w:rPr>
      </w:sdtEndPr>
      <w:sdtContent>
        <w:p w:rsidR="00415510" w:rsidRDefault="00415510">
          <w:pPr>
            <w:pStyle w:val="Kopvaninhoudsopgave"/>
          </w:pPr>
          <w:r>
            <w:t>Inhoudsopgave</w:t>
          </w:r>
        </w:p>
        <w:p w:rsidR="00A24F9B" w:rsidRDefault="00415510">
          <w:pPr>
            <w:pStyle w:val="Inhopg1"/>
            <w:tabs>
              <w:tab w:val="right" w:pos="9056"/>
            </w:tabs>
            <w:rPr>
              <w:b w:val="0"/>
              <w:noProof/>
              <w:sz w:val="24"/>
              <w:szCs w:val="24"/>
              <w:lang w:eastAsia="ja-JP"/>
            </w:rPr>
          </w:pPr>
          <w:r>
            <w:rPr>
              <w:b w:val="0"/>
            </w:rPr>
            <w:fldChar w:fldCharType="begin"/>
          </w:r>
          <w:r>
            <w:instrText>TOC \o "1-3" \h \z \u</w:instrText>
          </w:r>
          <w:r>
            <w:rPr>
              <w:b w:val="0"/>
            </w:rPr>
            <w:fldChar w:fldCharType="separate"/>
          </w:r>
          <w:r w:rsidR="00A24F9B" w:rsidRPr="00F26577">
            <w:rPr>
              <w:rFonts w:asciiTheme="majorHAnsi" w:hAnsiTheme="majorHAnsi"/>
              <w:noProof/>
            </w:rPr>
            <w:t>Hoofdstuk 1. Inleiding</w:t>
          </w:r>
          <w:r w:rsidR="00A24F9B">
            <w:rPr>
              <w:noProof/>
            </w:rPr>
            <w:tab/>
          </w:r>
          <w:r w:rsidR="00A24F9B">
            <w:rPr>
              <w:noProof/>
            </w:rPr>
            <w:fldChar w:fldCharType="begin"/>
          </w:r>
          <w:r w:rsidR="00A24F9B">
            <w:rPr>
              <w:noProof/>
            </w:rPr>
            <w:instrText xml:space="preserve"> PAGEREF _Toc409893414 \h </w:instrText>
          </w:r>
          <w:r w:rsidR="00A24F9B">
            <w:rPr>
              <w:noProof/>
            </w:rPr>
          </w:r>
          <w:r w:rsidR="00A24F9B">
            <w:rPr>
              <w:noProof/>
            </w:rPr>
            <w:fldChar w:fldCharType="separate"/>
          </w:r>
          <w:r w:rsidR="00A24F9B">
            <w:rPr>
              <w:noProof/>
            </w:rPr>
            <w:t>3</w:t>
          </w:r>
          <w:r w:rsidR="00A24F9B">
            <w:rPr>
              <w:noProof/>
            </w:rPr>
            <w:fldChar w:fldCharType="end"/>
          </w:r>
        </w:p>
        <w:p w:rsidR="00A24F9B" w:rsidRDefault="00A24F9B">
          <w:pPr>
            <w:pStyle w:val="Inhopg1"/>
            <w:tabs>
              <w:tab w:val="right" w:pos="9056"/>
            </w:tabs>
            <w:rPr>
              <w:b w:val="0"/>
              <w:noProof/>
              <w:sz w:val="24"/>
              <w:szCs w:val="24"/>
              <w:lang w:eastAsia="ja-JP"/>
            </w:rPr>
          </w:pPr>
          <w:r w:rsidRPr="00F26577">
            <w:rPr>
              <w:rFonts w:asciiTheme="majorHAnsi" w:hAnsiTheme="majorHAnsi"/>
              <w:noProof/>
            </w:rPr>
            <w:t>Hoofdstuk 2. Schoolgegevens</w:t>
          </w:r>
          <w:r>
            <w:rPr>
              <w:noProof/>
            </w:rPr>
            <w:tab/>
          </w:r>
          <w:r>
            <w:rPr>
              <w:noProof/>
            </w:rPr>
            <w:fldChar w:fldCharType="begin"/>
          </w:r>
          <w:r>
            <w:rPr>
              <w:noProof/>
            </w:rPr>
            <w:instrText xml:space="preserve"> PAGEREF _Toc409893415 \h </w:instrText>
          </w:r>
          <w:r>
            <w:rPr>
              <w:noProof/>
            </w:rPr>
          </w:r>
          <w:r>
            <w:rPr>
              <w:noProof/>
            </w:rPr>
            <w:fldChar w:fldCharType="separate"/>
          </w:r>
          <w:r>
            <w:rPr>
              <w:noProof/>
            </w:rPr>
            <w:t>4</w:t>
          </w:r>
          <w:r>
            <w:rPr>
              <w:noProof/>
            </w:rPr>
            <w:fldChar w:fldCharType="end"/>
          </w:r>
        </w:p>
        <w:p w:rsidR="00A24F9B" w:rsidRDefault="00A24F9B">
          <w:pPr>
            <w:pStyle w:val="Inhopg1"/>
            <w:tabs>
              <w:tab w:val="right" w:pos="9056"/>
            </w:tabs>
            <w:rPr>
              <w:b w:val="0"/>
              <w:noProof/>
              <w:sz w:val="24"/>
              <w:szCs w:val="24"/>
              <w:lang w:eastAsia="ja-JP"/>
            </w:rPr>
          </w:pPr>
          <w:r w:rsidRPr="00F26577">
            <w:rPr>
              <w:rFonts w:asciiTheme="majorHAnsi" w:hAnsiTheme="majorHAnsi"/>
              <w:noProof/>
            </w:rPr>
            <w:t>Hoofdstuk 3. Onderwijsvisie / schoolplan</w:t>
          </w:r>
          <w:r>
            <w:rPr>
              <w:noProof/>
            </w:rPr>
            <w:tab/>
          </w:r>
          <w:r>
            <w:rPr>
              <w:noProof/>
            </w:rPr>
            <w:fldChar w:fldCharType="begin"/>
          </w:r>
          <w:r>
            <w:rPr>
              <w:noProof/>
            </w:rPr>
            <w:instrText xml:space="preserve"> PAGEREF _Toc409893416 \h </w:instrText>
          </w:r>
          <w:r>
            <w:rPr>
              <w:noProof/>
            </w:rPr>
          </w:r>
          <w:r>
            <w:rPr>
              <w:noProof/>
            </w:rPr>
            <w:fldChar w:fldCharType="separate"/>
          </w:r>
          <w:r>
            <w:rPr>
              <w:noProof/>
            </w:rPr>
            <w:t>5</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3.1 Missie</w:t>
          </w:r>
          <w:r>
            <w:rPr>
              <w:noProof/>
            </w:rPr>
            <w:tab/>
          </w:r>
          <w:r>
            <w:rPr>
              <w:noProof/>
            </w:rPr>
            <w:fldChar w:fldCharType="begin"/>
          </w:r>
          <w:r>
            <w:rPr>
              <w:noProof/>
            </w:rPr>
            <w:instrText xml:space="preserve"> PAGEREF _Toc409893417 \h </w:instrText>
          </w:r>
          <w:r>
            <w:rPr>
              <w:noProof/>
            </w:rPr>
          </w:r>
          <w:r>
            <w:rPr>
              <w:noProof/>
            </w:rPr>
            <w:fldChar w:fldCharType="separate"/>
          </w:r>
          <w:r>
            <w:rPr>
              <w:noProof/>
            </w:rPr>
            <w:t>5</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3.2 Visie</w:t>
          </w:r>
          <w:r>
            <w:rPr>
              <w:noProof/>
            </w:rPr>
            <w:tab/>
          </w:r>
          <w:r>
            <w:rPr>
              <w:noProof/>
            </w:rPr>
            <w:fldChar w:fldCharType="begin"/>
          </w:r>
          <w:r>
            <w:rPr>
              <w:noProof/>
            </w:rPr>
            <w:instrText xml:space="preserve"> PAGEREF _Toc409893418 \h </w:instrText>
          </w:r>
          <w:r>
            <w:rPr>
              <w:noProof/>
            </w:rPr>
          </w:r>
          <w:r>
            <w:rPr>
              <w:noProof/>
            </w:rPr>
            <w:fldChar w:fldCharType="separate"/>
          </w:r>
          <w:r>
            <w:rPr>
              <w:noProof/>
            </w:rPr>
            <w:t>5</w:t>
          </w:r>
          <w:r>
            <w:rPr>
              <w:noProof/>
            </w:rPr>
            <w:fldChar w:fldCharType="end"/>
          </w:r>
        </w:p>
        <w:p w:rsidR="00A24F9B" w:rsidRDefault="00A24F9B">
          <w:pPr>
            <w:pStyle w:val="Inhopg1"/>
            <w:tabs>
              <w:tab w:val="right" w:pos="9056"/>
            </w:tabs>
            <w:rPr>
              <w:b w:val="0"/>
              <w:noProof/>
              <w:sz w:val="24"/>
              <w:szCs w:val="24"/>
              <w:lang w:eastAsia="ja-JP"/>
            </w:rPr>
          </w:pPr>
          <w:r w:rsidRPr="00F26577">
            <w:rPr>
              <w:rFonts w:asciiTheme="majorHAnsi" w:hAnsiTheme="majorHAnsi"/>
              <w:noProof/>
            </w:rPr>
            <w:t>Hoofdstuk 4. Aanbod</w:t>
          </w:r>
          <w:r>
            <w:rPr>
              <w:noProof/>
            </w:rPr>
            <w:tab/>
          </w:r>
          <w:r>
            <w:rPr>
              <w:noProof/>
            </w:rPr>
            <w:fldChar w:fldCharType="begin"/>
          </w:r>
          <w:r>
            <w:rPr>
              <w:noProof/>
            </w:rPr>
            <w:instrText xml:space="preserve"> PAGEREF _Toc409893420 \h </w:instrText>
          </w:r>
          <w:r>
            <w:rPr>
              <w:noProof/>
            </w:rPr>
          </w:r>
          <w:r>
            <w:rPr>
              <w:noProof/>
            </w:rPr>
            <w:fldChar w:fldCharType="separate"/>
          </w:r>
          <w:r>
            <w:rPr>
              <w:noProof/>
            </w:rPr>
            <w:t>6</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4.1 Visie op begeleiding en ondersteuning</w:t>
          </w:r>
          <w:r>
            <w:rPr>
              <w:noProof/>
            </w:rPr>
            <w:tab/>
          </w:r>
          <w:r>
            <w:rPr>
              <w:noProof/>
            </w:rPr>
            <w:fldChar w:fldCharType="begin"/>
          </w:r>
          <w:r>
            <w:rPr>
              <w:noProof/>
            </w:rPr>
            <w:instrText xml:space="preserve"> PAGEREF _Toc409893421 \h </w:instrText>
          </w:r>
          <w:r>
            <w:rPr>
              <w:noProof/>
            </w:rPr>
          </w:r>
          <w:r>
            <w:rPr>
              <w:noProof/>
            </w:rPr>
            <w:fldChar w:fldCharType="separate"/>
          </w:r>
          <w:r>
            <w:rPr>
              <w:noProof/>
            </w:rPr>
            <w:t>6</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4.2 Rol coach en mentor</w:t>
          </w:r>
          <w:r>
            <w:rPr>
              <w:noProof/>
            </w:rPr>
            <w:tab/>
          </w:r>
          <w:r>
            <w:rPr>
              <w:noProof/>
            </w:rPr>
            <w:fldChar w:fldCharType="begin"/>
          </w:r>
          <w:r>
            <w:rPr>
              <w:noProof/>
            </w:rPr>
            <w:instrText xml:space="preserve"> PAGEREF _Toc409893422 \h </w:instrText>
          </w:r>
          <w:r>
            <w:rPr>
              <w:noProof/>
            </w:rPr>
          </w:r>
          <w:r>
            <w:rPr>
              <w:noProof/>
            </w:rPr>
            <w:fldChar w:fldCharType="separate"/>
          </w:r>
          <w:r>
            <w:rPr>
              <w:noProof/>
            </w:rPr>
            <w:t>6</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4.3 Rol Teamleider</w:t>
          </w:r>
          <w:r>
            <w:rPr>
              <w:noProof/>
            </w:rPr>
            <w:tab/>
          </w:r>
          <w:r>
            <w:rPr>
              <w:noProof/>
            </w:rPr>
            <w:fldChar w:fldCharType="begin"/>
          </w:r>
          <w:r>
            <w:rPr>
              <w:noProof/>
            </w:rPr>
            <w:instrText xml:space="preserve"> PAGEREF _Toc409893423 \h </w:instrText>
          </w:r>
          <w:r>
            <w:rPr>
              <w:noProof/>
            </w:rPr>
          </w:r>
          <w:r>
            <w:rPr>
              <w:noProof/>
            </w:rPr>
            <w:fldChar w:fldCharType="separate"/>
          </w:r>
          <w:r>
            <w:rPr>
              <w:noProof/>
            </w:rPr>
            <w:t>7</w:t>
          </w:r>
          <w:r>
            <w:rPr>
              <w:noProof/>
            </w:rPr>
            <w:fldChar w:fldCharType="end"/>
          </w:r>
        </w:p>
        <w:p w:rsidR="00A24F9B" w:rsidRDefault="00A24F9B">
          <w:pPr>
            <w:pStyle w:val="Inhopg1"/>
            <w:tabs>
              <w:tab w:val="right" w:pos="9056"/>
            </w:tabs>
            <w:rPr>
              <w:b w:val="0"/>
              <w:noProof/>
              <w:sz w:val="24"/>
              <w:szCs w:val="24"/>
              <w:lang w:eastAsia="ja-JP"/>
            </w:rPr>
          </w:pPr>
          <w:r w:rsidRPr="00F26577">
            <w:rPr>
              <w:rFonts w:asciiTheme="majorHAnsi" w:hAnsiTheme="majorHAnsi"/>
              <w:noProof/>
            </w:rPr>
            <w:t>Hoofdstuk 5. Kengetallen leerlingpopulatie</w:t>
          </w:r>
          <w:r>
            <w:rPr>
              <w:noProof/>
            </w:rPr>
            <w:tab/>
          </w:r>
          <w:r>
            <w:rPr>
              <w:noProof/>
            </w:rPr>
            <w:fldChar w:fldCharType="begin"/>
          </w:r>
          <w:r>
            <w:rPr>
              <w:noProof/>
            </w:rPr>
            <w:instrText xml:space="preserve"> PAGEREF _Toc409893424 \h </w:instrText>
          </w:r>
          <w:r>
            <w:rPr>
              <w:noProof/>
            </w:rPr>
          </w:r>
          <w:r>
            <w:rPr>
              <w:noProof/>
            </w:rPr>
            <w:fldChar w:fldCharType="separate"/>
          </w:r>
          <w:r>
            <w:rPr>
              <w:noProof/>
            </w:rPr>
            <w:t>8</w:t>
          </w:r>
          <w:r>
            <w:rPr>
              <w:noProof/>
            </w:rPr>
            <w:fldChar w:fldCharType="end"/>
          </w:r>
        </w:p>
        <w:p w:rsidR="00A24F9B" w:rsidRDefault="00A24F9B">
          <w:pPr>
            <w:pStyle w:val="Inhopg1"/>
            <w:tabs>
              <w:tab w:val="right" w:pos="9056"/>
            </w:tabs>
            <w:rPr>
              <w:b w:val="0"/>
              <w:noProof/>
              <w:sz w:val="24"/>
              <w:szCs w:val="24"/>
              <w:lang w:eastAsia="ja-JP"/>
            </w:rPr>
          </w:pPr>
          <w:r w:rsidRPr="00F26577">
            <w:rPr>
              <w:rFonts w:asciiTheme="majorHAnsi" w:hAnsiTheme="majorHAnsi"/>
              <w:noProof/>
            </w:rPr>
            <w:t>Hoofdstuk 6. Aannamebeleid</w:t>
          </w:r>
          <w:r>
            <w:rPr>
              <w:noProof/>
            </w:rPr>
            <w:tab/>
          </w:r>
          <w:r>
            <w:rPr>
              <w:noProof/>
            </w:rPr>
            <w:fldChar w:fldCharType="begin"/>
          </w:r>
          <w:r>
            <w:rPr>
              <w:noProof/>
            </w:rPr>
            <w:instrText xml:space="preserve"> PAGEREF _Toc409893425 \h </w:instrText>
          </w:r>
          <w:r>
            <w:rPr>
              <w:noProof/>
            </w:rPr>
          </w:r>
          <w:r>
            <w:rPr>
              <w:noProof/>
            </w:rPr>
            <w:fldChar w:fldCharType="separate"/>
          </w:r>
          <w:r>
            <w:rPr>
              <w:noProof/>
            </w:rPr>
            <w:t>9</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6.1 Toelatingsvoorwaarden *</w:t>
          </w:r>
          <w:r>
            <w:rPr>
              <w:noProof/>
            </w:rPr>
            <w:tab/>
          </w:r>
          <w:r>
            <w:rPr>
              <w:noProof/>
            </w:rPr>
            <w:fldChar w:fldCharType="begin"/>
          </w:r>
          <w:r>
            <w:rPr>
              <w:noProof/>
            </w:rPr>
            <w:instrText xml:space="preserve"> PAGEREF _Toc409893426 \h </w:instrText>
          </w:r>
          <w:r>
            <w:rPr>
              <w:noProof/>
            </w:rPr>
          </w:r>
          <w:r>
            <w:rPr>
              <w:noProof/>
            </w:rPr>
            <w:fldChar w:fldCharType="separate"/>
          </w:r>
          <w:r>
            <w:rPr>
              <w:noProof/>
            </w:rPr>
            <w:t>9</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6.2. Intakeprocedure voor leerlingen met een aanvullende ondersteuningsbehoefte</w:t>
          </w:r>
          <w:r>
            <w:rPr>
              <w:noProof/>
            </w:rPr>
            <w:tab/>
          </w:r>
          <w:r>
            <w:rPr>
              <w:noProof/>
            </w:rPr>
            <w:fldChar w:fldCharType="begin"/>
          </w:r>
          <w:r>
            <w:rPr>
              <w:noProof/>
            </w:rPr>
            <w:instrText xml:space="preserve"> PAGEREF _Toc409893427 \h </w:instrText>
          </w:r>
          <w:r>
            <w:rPr>
              <w:noProof/>
            </w:rPr>
          </w:r>
          <w:r>
            <w:rPr>
              <w:noProof/>
            </w:rPr>
            <w:fldChar w:fldCharType="separate"/>
          </w:r>
          <w:r>
            <w:rPr>
              <w:noProof/>
            </w:rPr>
            <w:t>10</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6.3 Ouderbetrokkenheid</w:t>
          </w:r>
          <w:r>
            <w:rPr>
              <w:noProof/>
            </w:rPr>
            <w:tab/>
          </w:r>
          <w:r>
            <w:rPr>
              <w:noProof/>
            </w:rPr>
            <w:fldChar w:fldCharType="begin"/>
          </w:r>
          <w:r>
            <w:rPr>
              <w:noProof/>
            </w:rPr>
            <w:instrText xml:space="preserve"> PAGEREF _Toc409893428 \h </w:instrText>
          </w:r>
          <w:r>
            <w:rPr>
              <w:noProof/>
            </w:rPr>
          </w:r>
          <w:r>
            <w:rPr>
              <w:noProof/>
            </w:rPr>
            <w:fldChar w:fldCharType="separate"/>
          </w:r>
          <w:r>
            <w:rPr>
              <w:noProof/>
            </w:rPr>
            <w:t>10</w:t>
          </w:r>
          <w:r>
            <w:rPr>
              <w:noProof/>
            </w:rPr>
            <w:fldChar w:fldCharType="end"/>
          </w:r>
        </w:p>
        <w:p w:rsidR="00A24F9B" w:rsidRDefault="00A24F9B">
          <w:pPr>
            <w:pStyle w:val="Inhopg1"/>
            <w:tabs>
              <w:tab w:val="right" w:pos="9056"/>
            </w:tabs>
            <w:rPr>
              <w:b w:val="0"/>
              <w:noProof/>
              <w:sz w:val="24"/>
              <w:szCs w:val="24"/>
              <w:lang w:eastAsia="ja-JP"/>
            </w:rPr>
          </w:pPr>
          <w:r w:rsidRPr="00F26577">
            <w:rPr>
              <w:rFonts w:asciiTheme="majorHAnsi" w:hAnsiTheme="majorHAnsi"/>
              <w:noProof/>
            </w:rPr>
            <w:t>Hoofdstuk 7. Basisondersteuning</w:t>
          </w:r>
          <w:r>
            <w:rPr>
              <w:noProof/>
            </w:rPr>
            <w:tab/>
          </w:r>
          <w:r>
            <w:rPr>
              <w:noProof/>
            </w:rPr>
            <w:fldChar w:fldCharType="begin"/>
          </w:r>
          <w:r>
            <w:rPr>
              <w:noProof/>
            </w:rPr>
            <w:instrText xml:space="preserve"> PAGEREF _Toc409893429 \h </w:instrText>
          </w:r>
          <w:r>
            <w:rPr>
              <w:noProof/>
            </w:rPr>
          </w:r>
          <w:r>
            <w:rPr>
              <w:noProof/>
            </w:rPr>
            <w:fldChar w:fldCharType="separate"/>
          </w:r>
          <w:r>
            <w:rPr>
              <w:noProof/>
            </w:rPr>
            <w:t>11</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7.1 Basiskwaliteit</w:t>
          </w:r>
          <w:r>
            <w:rPr>
              <w:noProof/>
            </w:rPr>
            <w:tab/>
          </w:r>
          <w:r>
            <w:rPr>
              <w:noProof/>
            </w:rPr>
            <w:fldChar w:fldCharType="begin"/>
          </w:r>
          <w:r>
            <w:rPr>
              <w:noProof/>
            </w:rPr>
            <w:instrText xml:space="preserve"> PAGEREF _Toc409893430 \h </w:instrText>
          </w:r>
          <w:r>
            <w:rPr>
              <w:noProof/>
            </w:rPr>
          </w:r>
          <w:r>
            <w:rPr>
              <w:noProof/>
            </w:rPr>
            <w:fldChar w:fldCharType="separate"/>
          </w:r>
          <w:r>
            <w:rPr>
              <w:noProof/>
            </w:rPr>
            <w:t>12</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7.2 Preventieve en licht curatieve interventies</w:t>
          </w:r>
          <w:r>
            <w:rPr>
              <w:noProof/>
            </w:rPr>
            <w:tab/>
          </w:r>
          <w:r>
            <w:rPr>
              <w:noProof/>
            </w:rPr>
            <w:fldChar w:fldCharType="begin"/>
          </w:r>
          <w:r>
            <w:rPr>
              <w:noProof/>
            </w:rPr>
            <w:instrText xml:space="preserve"> PAGEREF _Toc409893431 \h </w:instrText>
          </w:r>
          <w:r>
            <w:rPr>
              <w:noProof/>
            </w:rPr>
          </w:r>
          <w:r>
            <w:rPr>
              <w:noProof/>
            </w:rPr>
            <w:fldChar w:fldCharType="separate"/>
          </w:r>
          <w:r>
            <w:rPr>
              <w:noProof/>
            </w:rPr>
            <w:t>12</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7.3 Planmatig werken</w:t>
          </w:r>
          <w:r>
            <w:rPr>
              <w:noProof/>
            </w:rPr>
            <w:tab/>
          </w:r>
          <w:r>
            <w:rPr>
              <w:noProof/>
            </w:rPr>
            <w:fldChar w:fldCharType="begin"/>
          </w:r>
          <w:r>
            <w:rPr>
              <w:noProof/>
            </w:rPr>
            <w:instrText xml:space="preserve"> PAGEREF _Toc409893432 \h </w:instrText>
          </w:r>
          <w:r>
            <w:rPr>
              <w:noProof/>
            </w:rPr>
          </w:r>
          <w:r>
            <w:rPr>
              <w:noProof/>
            </w:rPr>
            <w:fldChar w:fldCharType="separate"/>
          </w:r>
          <w:r>
            <w:rPr>
              <w:noProof/>
            </w:rPr>
            <w:t>13</w:t>
          </w:r>
          <w:r>
            <w:rPr>
              <w:noProof/>
            </w:rPr>
            <w:fldChar w:fldCharType="end"/>
          </w:r>
        </w:p>
        <w:p w:rsidR="00A24F9B" w:rsidRDefault="00A24F9B">
          <w:pPr>
            <w:pStyle w:val="Inhopg3"/>
            <w:tabs>
              <w:tab w:val="right" w:pos="9056"/>
            </w:tabs>
            <w:rPr>
              <w:noProof/>
              <w:sz w:val="24"/>
              <w:szCs w:val="24"/>
              <w:lang w:eastAsia="ja-JP"/>
            </w:rPr>
          </w:pPr>
          <w:r w:rsidRPr="00F26577">
            <w:rPr>
              <w:rFonts w:asciiTheme="majorHAnsi" w:hAnsiTheme="majorHAnsi"/>
              <w:i/>
              <w:noProof/>
            </w:rPr>
            <w:t>7.3.1 Volgen van de ontwikkeling van leerlingen:</w:t>
          </w:r>
          <w:r>
            <w:rPr>
              <w:noProof/>
            </w:rPr>
            <w:tab/>
          </w:r>
          <w:r>
            <w:rPr>
              <w:noProof/>
            </w:rPr>
            <w:fldChar w:fldCharType="begin"/>
          </w:r>
          <w:r>
            <w:rPr>
              <w:noProof/>
            </w:rPr>
            <w:instrText xml:space="preserve"> PAGEREF _Toc409893433 \h </w:instrText>
          </w:r>
          <w:r>
            <w:rPr>
              <w:noProof/>
            </w:rPr>
          </w:r>
          <w:r>
            <w:rPr>
              <w:noProof/>
            </w:rPr>
            <w:fldChar w:fldCharType="separate"/>
          </w:r>
          <w:r>
            <w:rPr>
              <w:noProof/>
            </w:rPr>
            <w:t>13</w:t>
          </w:r>
          <w:r>
            <w:rPr>
              <w:noProof/>
            </w:rPr>
            <w:fldChar w:fldCharType="end"/>
          </w:r>
        </w:p>
        <w:p w:rsidR="00A24F9B" w:rsidRDefault="00A24F9B">
          <w:pPr>
            <w:pStyle w:val="Inhopg3"/>
            <w:tabs>
              <w:tab w:val="right" w:pos="9056"/>
            </w:tabs>
            <w:rPr>
              <w:noProof/>
              <w:sz w:val="24"/>
              <w:szCs w:val="24"/>
              <w:lang w:eastAsia="ja-JP"/>
            </w:rPr>
          </w:pPr>
          <w:r w:rsidRPr="00F26577">
            <w:rPr>
              <w:rFonts w:asciiTheme="majorHAnsi" w:hAnsiTheme="majorHAnsi"/>
              <w:i/>
              <w:noProof/>
            </w:rPr>
            <w:t>7.3.2 Kenmerken van planmatig werken van de school.</w:t>
          </w:r>
          <w:r>
            <w:rPr>
              <w:noProof/>
            </w:rPr>
            <w:tab/>
          </w:r>
          <w:r>
            <w:rPr>
              <w:noProof/>
            </w:rPr>
            <w:fldChar w:fldCharType="begin"/>
          </w:r>
          <w:r>
            <w:rPr>
              <w:noProof/>
            </w:rPr>
            <w:instrText xml:space="preserve"> PAGEREF _Toc409893434 \h </w:instrText>
          </w:r>
          <w:r>
            <w:rPr>
              <w:noProof/>
            </w:rPr>
          </w:r>
          <w:r>
            <w:rPr>
              <w:noProof/>
            </w:rPr>
            <w:fldChar w:fldCharType="separate"/>
          </w:r>
          <w:r>
            <w:rPr>
              <w:noProof/>
            </w:rPr>
            <w:t>14</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7.4 Ondersteuningsstructuur</w:t>
          </w:r>
          <w:r>
            <w:rPr>
              <w:noProof/>
            </w:rPr>
            <w:tab/>
          </w:r>
          <w:r>
            <w:rPr>
              <w:noProof/>
            </w:rPr>
            <w:fldChar w:fldCharType="begin"/>
          </w:r>
          <w:r>
            <w:rPr>
              <w:noProof/>
            </w:rPr>
            <w:instrText xml:space="preserve"> PAGEREF _Toc409893435 \h </w:instrText>
          </w:r>
          <w:r>
            <w:rPr>
              <w:noProof/>
            </w:rPr>
          </w:r>
          <w:r>
            <w:rPr>
              <w:noProof/>
            </w:rPr>
            <w:fldChar w:fldCharType="separate"/>
          </w:r>
          <w:r>
            <w:rPr>
              <w:noProof/>
            </w:rPr>
            <w:t>14</w:t>
          </w:r>
          <w:r>
            <w:rPr>
              <w:noProof/>
            </w:rPr>
            <w:fldChar w:fldCharType="end"/>
          </w:r>
        </w:p>
        <w:p w:rsidR="00A24F9B" w:rsidRDefault="00A24F9B">
          <w:pPr>
            <w:pStyle w:val="Inhopg3"/>
            <w:tabs>
              <w:tab w:val="right" w:pos="9056"/>
            </w:tabs>
            <w:rPr>
              <w:noProof/>
              <w:sz w:val="24"/>
              <w:szCs w:val="24"/>
              <w:lang w:eastAsia="ja-JP"/>
            </w:rPr>
          </w:pPr>
          <w:r w:rsidRPr="00F26577">
            <w:rPr>
              <w:rFonts w:asciiTheme="majorHAnsi" w:hAnsiTheme="majorHAnsi"/>
              <w:i/>
              <w:noProof/>
            </w:rPr>
            <w:t>7.4.1 Korte beschrijving van de school op basis van deze vier punten.</w:t>
          </w:r>
          <w:r>
            <w:rPr>
              <w:noProof/>
            </w:rPr>
            <w:tab/>
          </w:r>
          <w:r>
            <w:rPr>
              <w:noProof/>
            </w:rPr>
            <w:fldChar w:fldCharType="begin"/>
          </w:r>
          <w:r>
            <w:rPr>
              <w:noProof/>
            </w:rPr>
            <w:instrText xml:space="preserve"> PAGEREF _Toc409893436 \h </w:instrText>
          </w:r>
          <w:r>
            <w:rPr>
              <w:noProof/>
            </w:rPr>
          </w:r>
          <w:r>
            <w:rPr>
              <w:noProof/>
            </w:rPr>
            <w:fldChar w:fldCharType="separate"/>
          </w:r>
          <w:r>
            <w:rPr>
              <w:noProof/>
            </w:rPr>
            <w:t>15</w:t>
          </w:r>
          <w:r>
            <w:rPr>
              <w:noProof/>
            </w:rPr>
            <w:fldChar w:fldCharType="end"/>
          </w:r>
        </w:p>
        <w:p w:rsidR="00A24F9B" w:rsidRDefault="00A24F9B">
          <w:pPr>
            <w:pStyle w:val="Inhopg3"/>
            <w:tabs>
              <w:tab w:val="right" w:pos="9056"/>
            </w:tabs>
            <w:rPr>
              <w:noProof/>
              <w:sz w:val="24"/>
              <w:szCs w:val="24"/>
              <w:lang w:eastAsia="ja-JP"/>
            </w:rPr>
          </w:pPr>
          <w:r w:rsidRPr="00F26577">
            <w:rPr>
              <w:rFonts w:asciiTheme="majorHAnsi" w:hAnsiTheme="majorHAnsi"/>
              <w:i/>
              <w:noProof/>
            </w:rPr>
            <w:t>7.4.2 Functionarissen eerst en tweede lijn</w:t>
          </w:r>
          <w:r>
            <w:rPr>
              <w:noProof/>
            </w:rPr>
            <w:tab/>
          </w:r>
          <w:r>
            <w:rPr>
              <w:noProof/>
            </w:rPr>
            <w:fldChar w:fldCharType="begin"/>
          </w:r>
          <w:r>
            <w:rPr>
              <w:noProof/>
            </w:rPr>
            <w:instrText xml:space="preserve"> PAGEREF _Toc409893437 \h </w:instrText>
          </w:r>
          <w:r>
            <w:rPr>
              <w:noProof/>
            </w:rPr>
          </w:r>
          <w:r>
            <w:rPr>
              <w:noProof/>
            </w:rPr>
            <w:fldChar w:fldCharType="separate"/>
          </w:r>
          <w:r>
            <w:rPr>
              <w:noProof/>
            </w:rPr>
            <w:t>15</w:t>
          </w:r>
          <w:r>
            <w:rPr>
              <w:noProof/>
            </w:rPr>
            <w:fldChar w:fldCharType="end"/>
          </w:r>
        </w:p>
        <w:p w:rsidR="00A24F9B" w:rsidRDefault="00A24F9B">
          <w:pPr>
            <w:pStyle w:val="Inhopg3"/>
            <w:tabs>
              <w:tab w:val="right" w:pos="9056"/>
            </w:tabs>
            <w:rPr>
              <w:noProof/>
              <w:sz w:val="24"/>
              <w:szCs w:val="24"/>
              <w:lang w:eastAsia="ja-JP"/>
            </w:rPr>
          </w:pPr>
          <w:r w:rsidRPr="00F26577">
            <w:rPr>
              <w:rFonts w:asciiTheme="majorHAnsi" w:hAnsiTheme="majorHAnsi"/>
              <w:i/>
              <w:noProof/>
            </w:rPr>
            <w:t>7.4.3 Ondersteuningsstructuur</w:t>
          </w:r>
          <w:r>
            <w:rPr>
              <w:noProof/>
            </w:rPr>
            <w:tab/>
          </w:r>
          <w:r>
            <w:rPr>
              <w:noProof/>
            </w:rPr>
            <w:fldChar w:fldCharType="begin"/>
          </w:r>
          <w:r>
            <w:rPr>
              <w:noProof/>
            </w:rPr>
            <w:instrText xml:space="preserve"> PAGEREF _Toc409893438 \h </w:instrText>
          </w:r>
          <w:r>
            <w:rPr>
              <w:noProof/>
            </w:rPr>
          </w:r>
          <w:r>
            <w:rPr>
              <w:noProof/>
            </w:rPr>
            <w:fldChar w:fldCharType="separate"/>
          </w:r>
          <w:r>
            <w:rPr>
              <w:noProof/>
            </w:rPr>
            <w:t>17</w:t>
          </w:r>
          <w:r>
            <w:rPr>
              <w:noProof/>
            </w:rPr>
            <w:fldChar w:fldCharType="end"/>
          </w:r>
        </w:p>
        <w:p w:rsidR="00A24F9B" w:rsidRDefault="00A24F9B">
          <w:pPr>
            <w:pStyle w:val="Inhopg2"/>
            <w:tabs>
              <w:tab w:val="right" w:pos="9056"/>
            </w:tabs>
            <w:rPr>
              <w:i w:val="0"/>
              <w:noProof/>
              <w:sz w:val="24"/>
              <w:szCs w:val="24"/>
              <w:lang w:eastAsia="ja-JP"/>
            </w:rPr>
          </w:pPr>
          <w:r>
            <w:rPr>
              <w:noProof/>
            </w:rPr>
            <w:t>7.5 Evalueren</w:t>
          </w:r>
          <w:r>
            <w:rPr>
              <w:noProof/>
            </w:rPr>
            <w:tab/>
          </w:r>
          <w:r>
            <w:rPr>
              <w:noProof/>
            </w:rPr>
            <w:fldChar w:fldCharType="begin"/>
          </w:r>
          <w:r>
            <w:rPr>
              <w:noProof/>
            </w:rPr>
            <w:instrText xml:space="preserve"> PAGEREF _Toc409893439 \h </w:instrText>
          </w:r>
          <w:r>
            <w:rPr>
              <w:noProof/>
            </w:rPr>
          </w:r>
          <w:r>
            <w:rPr>
              <w:noProof/>
            </w:rPr>
            <w:fldChar w:fldCharType="separate"/>
          </w:r>
          <w:r>
            <w:rPr>
              <w:noProof/>
            </w:rPr>
            <w:t>18</w:t>
          </w:r>
          <w:r>
            <w:rPr>
              <w:noProof/>
            </w:rPr>
            <w:fldChar w:fldCharType="end"/>
          </w:r>
        </w:p>
        <w:p w:rsidR="00A24F9B" w:rsidRDefault="00A24F9B">
          <w:pPr>
            <w:pStyle w:val="Inhopg1"/>
            <w:tabs>
              <w:tab w:val="right" w:pos="9056"/>
            </w:tabs>
            <w:rPr>
              <w:b w:val="0"/>
              <w:noProof/>
              <w:sz w:val="24"/>
              <w:szCs w:val="24"/>
              <w:lang w:eastAsia="ja-JP"/>
            </w:rPr>
          </w:pPr>
          <w:r w:rsidRPr="00F26577">
            <w:rPr>
              <w:rFonts w:asciiTheme="majorHAnsi" w:hAnsiTheme="majorHAnsi"/>
              <w:noProof/>
            </w:rPr>
            <w:t>Hoofdstuk 8. Extra ondersteuning</w:t>
          </w:r>
          <w:r>
            <w:rPr>
              <w:noProof/>
            </w:rPr>
            <w:tab/>
          </w:r>
          <w:r>
            <w:rPr>
              <w:noProof/>
            </w:rPr>
            <w:fldChar w:fldCharType="begin"/>
          </w:r>
          <w:r>
            <w:rPr>
              <w:noProof/>
            </w:rPr>
            <w:instrText xml:space="preserve"> PAGEREF _Toc409893440 \h </w:instrText>
          </w:r>
          <w:r>
            <w:rPr>
              <w:noProof/>
            </w:rPr>
          </w:r>
          <w:r>
            <w:rPr>
              <w:noProof/>
            </w:rPr>
            <w:fldChar w:fldCharType="separate"/>
          </w:r>
          <w:r>
            <w:rPr>
              <w:noProof/>
            </w:rPr>
            <w:t>18</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8.1 Extra arrangementen</w:t>
          </w:r>
          <w:r>
            <w:rPr>
              <w:noProof/>
            </w:rPr>
            <w:tab/>
          </w:r>
          <w:r>
            <w:rPr>
              <w:noProof/>
            </w:rPr>
            <w:fldChar w:fldCharType="begin"/>
          </w:r>
          <w:r>
            <w:rPr>
              <w:noProof/>
            </w:rPr>
            <w:instrText xml:space="preserve"> PAGEREF _Toc409893441 \h </w:instrText>
          </w:r>
          <w:r>
            <w:rPr>
              <w:noProof/>
            </w:rPr>
          </w:r>
          <w:r>
            <w:rPr>
              <w:noProof/>
            </w:rPr>
            <w:fldChar w:fldCharType="separate"/>
          </w:r>
          <w:r>
            <w:rPr>
              <w:noProof/>
            </w:rPr>
            <w:t>18</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8.2 Overzicht samenwerkingspartners</w:t>
          </w:r>
          <w:r>
            <w:rPr>
              <w:noProof/>
            </w:rPr>
            <w:tab/>
          </w:r>
          <w:r>
            <w:rPr>
              <w:noProof/>
            </w:rPr>
            <w:fldChar w:fldCharType="begin"/>
          </w:r>
          <w:r>
            <w:rPr>
              <w:noProof/>
            </w:rPr>
            <w:instrText xml:space="preserve"> PAGEREF _Toc409893442 \h </w:instrText>
          </w:r>
          <w:r>
            <w:rPr>
              <w:noProof/>
            </w:rPr>
          </w:r>
          <w:r>
            <w:rPr>
              <w:noProof/>
            </w:rPr>
            <w:fldChar w:fldCharType="separate"/>
          </w:r>
          <w:r>
            <w:rPr>
              <w:noProof/>
            </w:rPr>
            <w:t>20</w:t>
          </w:r>
          <w:r>
            <w:rPr>
              <w:noProof/>
            </w:rPr>
            <w:fldChar w:fldCharType="end"/>
          </w:r>
        </w:p>
        <w:p w:rsidR="00A24F9B" w:rsidRDefault="00A24F9B">
          <w:pPr>
            <w:pStyle w:val="Inhopg1"/>
            <w:tabs>
              <w:tab w:val="right" w:pos="9056"/>
            </w:tabs>
            <w:rPr>
              <w:b w:val="0"/>
              <w:noProof/>
              <w:sz w:val="24"/>
              <w:szCs w:val="24"/>
              <w:lang w:eastAsia="ja-JP"/>
            </w:rPr>
          </w:pPr>
          <w:r w:rsidRPr="00F26577">
            <w:rPr>
              <w:rFonts w:asciiTheme="majorHAnsi" w:hAnsiTheme="majorHAnsi"/>
              <w:noProof/>
            </w:rPr>
            <w:t>Hoofdstuk 9. Grenzen en groeimogelijkheden (Ambitie)</w:t>
          </w:r>
          <w:r>
            <w:rPr>
              <w:noProof/>
            </w:rPr>
            <w:tab/>
          </w:r>
          <w:r>
            <w:rPr>
              <w:noProof/>
            </w:rPr>
            <w:fldChar w:fldCharType="begin"/>
          </w:r>
          <w:r>
            <w:rPr>
              <w:noProof/>
            </w:rPr>
            <w:instrText xml:space="preserve"> PAGEREF _Toc409893443 \h </w:instrText>
          </w:r>
          <w:r>
            <w:rPr>
              <w:noProof/>
            </w:rPr>
          </w:r>
          <w:r>
            <w:rPr>
              <w:noProof/>
            </w:rPr>
            <w:fldChar w:fldCharType="separate"/>
          </w:r>
          <w:r>
            <w:rPr>
              <w:noProof/>
            </w:rPr>
            <w:t>21</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9.1 Groeimogelijkheden basisondersteuning</w:t>
          </w:r>
          <w:r>
            <w:rPr>
              <w:noProof/>
            </w:rPr>
            <w:tab/>
          </w:r>
          <w:r>
            <w:rPr>
              <w:noProof/>
            </w:rPr>
            <w:fldChar w:fldCharType="begin"/>
          </w:r>
          <w:r>
            <w:rPr>
              <w:noProof/>
            </w:rPr>
            <w:instrText xml:space="preserve"> PAGEREF _Toc409893444 \h </w:instrText>
          </w:r>
          <w:r>
            <w:rPr>
              <w:noProof/>
            </w:rPr>
          </w:r>
          <w:r>
            <w:rPr>
              <w:noProof/>
            </w:rPr>
            <w:fldChar w:fldCharType="separate"/>
          </w:r>
          <w:r>
            <w:rPr>
              <w:noProof/>
            </w:rPr>
            <w:t>21</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9.2 Groeimogelijkheden extra ondersteuning</w:t>
          </w:r>
          <w:r>
            <w:rPr>
              <w:noProof/>
            </w:rPr>
            <w:tab/>
          </w:r>
          <w:r>
            <w:rPr>
              <w:noProof/>
            </w:rPr>
            <w:fldChar w:fldCharType="begin"/>
          </w:r>
          <w:r>
            <w:rPr>
              <w:noProof/>
            </w:rPr>
            <w:instrText xml:space="preserve"> PAGEREF _Toc409893445 \h </w:instrText>
          </w:r>
          <w:r>
            <w:rPr>
              <w:noProof/>
            </w:rPr>
          </w:r>
          <w:r>
            <w:rPr>
              <w:noProof/>
            </w:rPr>
            <w:fldChar w:fldCharType="separate"/>
          </w:r>
          <w:r>
            <w:rPr>
              <w:noProof/>
            </w:rPr>
            <w:t>22</w:t>
          </w:r>
          <w:r>
            <w:rPr>
              <w:noProof/>
            </w:rPr>
            <w:fldChar w:fldCharType="end"/>
          </w:r>
        </w:p>
        <w:p w:rsidR="00A24F9B" w:rsidRDefault="00A24F9B">
          <w:pPr>
            <w:pStyle w:val="Inhopg2"/>
            <w:tabs>
              <w:tab w:val="right" w:pos="9056"/>
            </w:tabs>
            <w:rPr>
              <w:i w:val="0"/>
              <w:noProof/>
              <w:sz w:val="24"/>
              <w:szCs w:val="24"/>
              <w:lang w:eastAsia="ja-JP"/>
            </w:rPr>
          </w:pPr>
          <w:r w:rsidRPr="00F26577">
            <w:rPr>
              <w:rFonts w:asciiTheme="majorHAnsi" w:hAnsiTheme="majorHAnsi"/>
              <w:noProof/>
            </w:rPr>
            <w:t>9.3 Grenzen van de extra ondersteuning van de school</w:t>
          </w:r>
          <w:r>
            <w:rPr>
              <w:noProof/>
            </w:rPr>
            <w:tab/>
          </w:r>
          <w:r>
            <w:rPr>
              <w:noProof/>
            </w:rPr>
            <w:fldChar w:fldCharType="begin"/>
          </w:r>
          <w:r>
            <w:rPr>
              <w:noProof/>
            </w:rPr>
            <w:instrText xml:space="preserve"> PAGEREF _Toc409893446 \h </w:instrText>
          </w:r>
          <w:r>
            <w:rPr>
              <w:noProof/>
            </w:rPr>
          </w:r>
          <w:r>
            <w:rPr>
              <w:noProof/>
            </w:rPr>
            <w:fldChar w:fldCharType="separate"/>
          </w:r>
          <w:r>
            <w:rPr>
              <w:noProof/>
            </w:rPr>
            <w:t>22</w:t>
          </w:r>
          <w:r>
            <w:rPr>
              <w:noProof/>
            </w:rPr>
            <w:fldChar w:fldCharType="end"/>
          </w:r>
        </w:p>
        <w:p w:rsidR="00A24F9B" w:rsidRDefault="00A24F9B">
          <w:pPr>
            <w:pStyle w:val="Inhopg1"/>
            <w:tabs>
              <w:tab w:val="right" w:pos="9056"/>
            </w:tabs>
            <w:rPr>
              <w:b w:val="0"/>
              <w:noProof/>
              <w:sz w:val="24"/>
              <w:szCs w:val="24"/>
              <w:lang w:eastAsia="ja-JP"/>
            </w:rPr>
          </w:pPr>
          <w:r w:rsidRPr="00F26577">
            <w:rPr>
              <w:rFonts w:asciiTheme="majorHAnsi" w:hAnsiTheme="majorHAnsi"/>
              <w:noProof/>
            </w:rPr>
            <w:t>Hoofdstuk 10. Professionalisering</w:t>
          </w:r>
          <w:r>
            <w:rPr>
              <w:noProof/>
            </w:rPr>
            <w:tab/>
          </w:r>
          <w:r>
            <w:rPr>
              <w:noProof/>
            </w:rPr>
            <w:fldChar w:fldCharType="begin"/>
          </w:r>
          <w:r>
            <w:rPr>
              <w:noProof/>
            </w:rPr>
            <w:instrText xml:space="preserve"> PAGEREF _Toc409893447 \h </w:instrText>
          </w:r>
          <w:r>
            <w:rPr>
              <w:noProof/>
            </w:rPr>
          </w:r>
          <w:r>
            <w:rPr>
              <w:noProof/>
            </w:rPr>
            <w:fldChar w:fldCharType="separate"/>
          </w:r>
          <w:r>
            <w:rPr>
              <w:noProof/>
            </w:rPr>
            <w:t>23</w:t>
          </w:r>
          <w:r>
            <w:rPr>
              <w:noProof/>
            </w:rPr>
            <w:fldChar w:fldCharType="end"/>
          </w:r>
        </w:p>
        <w:p w:rsidR="00A24F9B" w:rsidRDefault="00A24F9B">
          <w:pPr>
            <w:pStyle w:val="Inhopg1"/>
            <w:tabs>
              <w:tab w:val="right" w:pos="9056"/>
            </w:tabs>
            <w:rPr>
              <w:b w:val="0"/>
              <w:noProof/>
              <w:sz w:val="24"/>
              <w:szCs w:val="24"/>
              <w:lang w:eastAsia="ja-JP"/>
            </w:rPr>
          </w:pPr>
          <w:r w:rsidRPr="00F26577">
            <w:rPr>
              <w:rFonts w:asciiTheme="majorHAnsi" w:hAnsiTheme="majorHAnsi"/>
              <w:noProof/>
            </w:rPr>
            <w:t>BIJLAGE</w:t>
          </w:r>
          <w:r>
            <w:rPr>
              <w:noProof/>
            </w:rPr>
            <w:tab/>
          </w:r>
          <w:r>
            <w:rPr>
              <w:noProof/>
            </w:rPr>
            <w:fldChar w:fldCharType="begin"/>
          </w:r>
          <w:r>
            <w:rPr>
              <w:noProof/>
            </w:rPr>
            <w:instrText xml:space="preserve"> PAGEREF _Toc409893448 \h </w:instrText>
          </w:r>
          <w:r>
            <w:rPr>
              <w:noProof/>
            </w:rPr>
          </w:r>
          <w:r>
            <w:rPr>
              <w:noProof/>
            </w:rPr>
            <w:fldChar w:fldCharType="separate"/>
          </w:r>
          <w:r>
            <w:rPr>
              <w:noProof/>
            </w:rPr>
            <w:t>24</w:t>
          </w:r>
          <w:r>
            <w:rPr>
              <w:noProof/>
            </w:rPr>
            <w:fldChar w:fldCharType="end"/>
          </w:r>
        </w:p>
        <w:p w:rsidR="00415510" w:rsidRDefault="00415510">
          <w:r>
            <w:rPr>
              <w:b/>
              <w:bCs/>
              <w:noProof/>
            </w:rPr>
            <w:fldChar w:fldCharType="end"/>
          </w:r>
        </w:p>
      </w:sdtContent>
    </w:sdt>
    <w:p w:rsidR="00415510" w:rsidRDefault="00415510" w:rsidP="00415510">
      <w:pPr>
        <w:spacing w:before="480" w:after="120"/>
        <w:outlineLvl w:val="0"/>
        <w:rPr>
          <w:rFonts w:ascii="Calibri" w:eastAsia="Times New Roman" w:hAnsi="Calibri" w:cs="Times New Roman"/>
          <w:b/>
          <w:bCs/>
          <w:color w:val="000000"/>
          <w:kern w:val="36"/>
          <w:sz w:val="22"/>
          <w:szCs w:val="22"/>
        </w:rPr>
      </w:pPr>
    </w:p>
    <w:p w:rsidR="00415510" w:rsidRDefault="00415510" w:rsidP="00415510">
      <w:pPr>
        <w:spacing w:before="480" w:after="120"/>
        <w:outlineLvl w:val="0"/>
        <w:rPr>
          <w:rFonts w:ascii="Calibri" w:eastAsia="Times New Roman" w:hAnsi="Calibri" w:cs="Times New Roman"/>
          <w:b/>
          <w:bCs/>
          <w:color w:val="000000"/>
          <w:kern w:val="36"/>
          <w:sz w:val="22"/>
          <w:szCs w:val="22"/>
        </w:rPr>
      </w:pPr>
    </w:p>
    <w:p w:rsidR="00A24F9B" w:rsidRDefault="00A24F9B" w:rsidP="00415510">
      <w:pPr>
        <w:spacing w:before="480" w:after="120"/>
        <w:outlineLvl w:val="0"/>
        <w:rPr>
          <w:rFonts w:ascii="Calibri" w:eastAsia="Times New Roman" w:hAnsi="Calibri" w:cs="Times New Roman"/>
          <w:b/>
          <w:bCs/>
          <w:color w:val="000000"/>
          <w:kern w:val="36"/>
          <w:sz w:val="22"/>
          <w:szCs w:val="22"/>
        </w:rPr>
      </w:pPr>
    </w:p>
    <w:p w:rsidR="00A24F9B" w:rsidRPr="00415510" w:rsidRDefault="00A24F9B" w:rsidP="00415510">
      <w:pPr>
        <w:spacing w:before="480" w:after="120"/>
        <w:outlineLvl w:val="0"/>
        <w:rPr>
          <w:rFonts w:ascii="Calibri" w:eastAsia="Times New Roman" w:hAnsi="Calibri" w:cs="Times New Roman"/>
          <w:b/>
          <w:bCs/>
          <w:color w:val="000000"/>
          <w:kern w:val="36"/>
          <w:sz w:val="22"/>
          <w:szCs w:val="22"/>
        </w:rPr>
      </w:pPr>
    </w:p>
    <w:p w:rsidR="00415510" w:rsidRPr="00415510" w:rsidRDefault="00415510" w:rsidP="00415510">
      <w:pPr>
        <w:pStyle w:val="Kop1"/>
        <w:rPr>
          <w:rFonts w:asciiTheme="majorHAnsi" w:hAnsiTheme="majorHAnsi"/>
          <w:sz w:val="22"/>
          <w:szCs w:val="22"/>
        </w:rPr>
      </w:pPr>
      <w:bookmarkStart w:id="1" w:name="_Toc409893414"/>
      <w:r w:rsidRPr="00415510">
        <w:rPr>
          <w:rFonts w:asciiTheme="majorHAnsi" w:hAnsiTheme="majorHAnsi"/>
          <w:sz w:val="22"/>
          <w:szCs w:val="22"/>
        </w:rPr>
        <w:t>Hoofdstuk 1. Inleiding</w:t>
      </w:r>
      <w:bookmarkEnd w:id="1"/>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De wetgeving passend onderwijs schrijft voor dat iedere school/vestiging in het Samenwerkingsverband VO/VSO Midden-Holland &amp; Rijnstreek (hier verder genoemd: SWV) een ondersteuningsprofiel heeft. Het </w:t>
      </w:r>
      <w:proofErr w:type="spellStart"/>
      <w:r w:rsidRPr="00415510">
        <w:rPr>
          <w:rFonts w:ascii="Calibri" w:hAnsi="Calibri" w:cs="Times New Roman"/>
          <w:color w:val="000000"/>
          <w:sz w:val="22"/>
          <w:szCs w:val="22"/>
        </w:rPr>
        <w:t>schoolondersteuningsprofiel</w:t>
      </w:r>
      <w:proofErr w:type="spellEnd"/>
      <w:r w:rsidRPr="00415510">
        <w:rPr>
          <w:rFonts w:ascii="Calibri" w:hAnsi="Calibri" w:cs="Times New Roman"/>
          <w:color w:val="000000"/>
          <w:sz w:val="22"/>
          <w:szCs w:val="22"/>
        </w:rPr>
        <w:t xml:space="preserve"> is een beschrijving van de voorzieningen die zijn getroffen voor leerlingen die extra ondersteuning nodig hebben.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Het ondersteuningsprofiel heeft verschillende functies: </w:t>
      </w:r>
    </w:p>
    <w:p w:rsidR="00415510" w:rsidRPr="00415510" w:rsidRDefault="00415510" w:rsidP="00415510">
      <w:pPr>
        <w:numPr>
          <w:ilvl w:val="0"/>
          <w:numId w:val="1"/>
        </w:numPr>
        <w:textAlignment w:val="baseline"/>
        <w:rPr>
          <w:rFonts w:ascii="Calibri" w:hAnsi="Calibri" w:cs="Times New Roman"/>
          <w:color w:val="000000"/>
          <w:sz w:val="22"/>
          <w:szCs w:val="22"/>
        </w:rPr>
      </w:pPr>
      <w:r w:rsidRPr="00415510">
        <w:rPr>
          <w:rFonts w:ascii="Calibri" w:hAnsi="Calibri" w:cs="Times New Roman"/>
          <w:color w:val="000000"/>
          <w:sz w:val="22"/>
          <w:szCs w:val="22"/>
        </w:rPr>
        <w:t>Profilering: welke extra ondersteuning geven de scholen aan leerlingen met extra onderwijs (en zorg-) behoeften?</w:t>
      </w:r>
    </w:p>
    <w:p w:rsidR="00415510" w:rsidRPr="00415510" w:rsidRDefault="00415510" w:rsidP="00415510">
      <w:pPr>
        <w:numPr>
          <w:ilvl w:val="0"/>
          <w:numId w:val="1"/>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Kwaliteitsfunctie: een sturingsinstrument op kwaliteit. </w:t>
      </w:r>
    </w:p>
    <w:p w:rsidR="00415510" w:rsidRPr="00415510" w:rsidRDefault="00415510" w:rsidP="00415510">
      <w:pPr>
        <w:numPr>
          <w:ilvl w:val="0"/>
          <w:numId w:val="1"/>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Toelating: een document dat een rol speelt bij de toelating van leerlingen. </w:t>
      </w:r>
    </w:p>
    <w:p w:rsidR="00415510" w:rsidRPr="00415510" w:rsidRDefault="00415510" w:rsidP="00415510">
      <w:pPr>
        <w:numPr>
          <w:ilvl w:val="0"/>
          <w:numId w:val="1"/>
        </w:numPr>
        <w:textAlignment w:val="baseline"/>
        <w:rPr>
          <w:rFonts w:ascii="Calibri" w:hAnsi="Calibri" w:cs="Times New Roman"/>
          <w:color w:val="000000"/>
          <w:sz w:val="22"/>
          <w:szCs w:val="22"/>
        </w:rPr>
      </w:pPr>
      <w:r w:rsidRPr="00415510">
        <w:rPr>
          <w:rFonts w:ascii="Calibri" w:hAnsi="Calibri" w:cs="Times New Roman"/>
          <w:color w:val="000000"/>
          <w:sz w:val="22"/>
          <w:szCs w:val="22"/>
        </w:rPr>
        <w:t>Communicatiefunctie: intern binnen de school, maar vooral ook naar de partners toe, zoals ouders, andere scholen en jeugdzorginstellingen.</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Het ondersteuningsprofiel wordt eenmaal in de vier jaar door het bevoegd gezag van de school vastgesteld. De medezeggenschapsraden hebben adviesrecht m.b.t. de vaststelling of wijziging van het </w:t>
      </w:r>
      <w:proofErr w:type="spellStart"/>
      <w:r w:rsidRPr="00415510">
        <w:rPr>
          <w:rFonts w:ascii="Calibri" w:hAnsi="Calibri" w:cs="Times New Roman"/>
          <w:color w:val="000000"/>
          <w:sz w:val="22"/>
          <w:szCs w:val="22"/>
        </w:rPr>
        <w:t>schoolondersteuningsprofiel</w:t>
      </w:r>
      <w:proofErr w:type="spellEnd"/>
      <w:r w:rsidRPr="00415510">
        <w:rPr>
          <w:rFonts w:ascii="Calibri" w:hAnsi="Calibri" w:cs="Times New Roman"/>
          <w:color w:val="000000"/>
          <w:sz w:val="22"/>
          <w:szCs w:val="22"/>
        </w:rPr>
        <w:t xml:space="preserve">. In het SWV is ervoor gekozen om in het </w:t>
      </w:r>
      <w:proofErr w:type="spellStart"/>
      <w:r w:rsidRPr="00415510">
        <w:rPr>
          <w:rFonts w:ascii="Calibri" w:hAnsi="Calibri" w:cs="Times New Roman"/>
          <w:color w:val="000000"/>
          <w:sz w:val="22"/>
          <w:szCs w:val="22"/>
        </w:rPr>
        <w:t>schoolondersteuningsprofiel</w:t>
      </w:r>
      <w:proofErr w:type="spellEnd"/>
      <w:r w:rsidRPr="00415510">
        <w:rPr>
          <w:rFonts w:ascii="Calibri" w:hAnsi="Calibri" w:cs="Times New Roman"/>
          <w:color w:val="000000"/>
          <w:sz w:val="22"/>
          <w:szCs w:val="22"/>
        </w:rPr>
        <w:t xml:space="preserve"> niet alleen de extra ondersteuning op te nemen, maar ook de basisondersteuning. De basisondersteuning is die ondersteuning die elke school in het SWV biedt en is in een apart document beschreven. Dat document is opgenomen als onderdeel van het ondersteuningsplan. Een vertaling van de basisondersteuning in enkele overzichten is terug te vinden in dit </w:t>
      </w:r>
      <w:proofErr w:type="spellStart"/>
      <w:r w:rsidRPr="00415510">
        <w:rPr>
          <w:rFonts w:ascii="Calibri" w:hAnsi="Calibri" w:cs="Times New Roman"/>
          <w:color w:val="000000"/>
          <w:sz w:val="22"/>
          <w:szCs w:val="22"/>
        </w:rPr>
        <w:t>schoolondersteuningsprofiel</w:t>
      </w:r>
      <w:proofErr w:type="spellEnd"/>
      <w:r w:rsidRPr="00415510">
        <w:rPr>
          <w:rFonts w:ascii="Calibri" w:hAnsi="Calibri" w:cs="Times New Roman"/>
          <w:color w:val="000000"/>
          <w:sz w:val="22"/>
          <w:szCs w:val="22"/>
        </w:rPr>
        <w:t>.</w:t>
      </w:r>
    </w:p>
    <w:p w:rsidR="00415510" w:rsidRPr="00415510" w:rsidRDefault="00415510" w:rsidP="00415510">
      <w:pPr>
        <w:rPr>
          <w:rFonts w:ascii="Times" w:eastAsia="Times New Roman" w:hAnsi="Times" w:cs="Times New Roman"/>
          <w:sz w:val="20"/>
          <w:szCs w:val="20"/>
        </w:rPr>
      </w:pPr>
    </w:p>
    <w:p w:rsidR="00415510" w:rsidRDefault="00415510" w:rsidP="00415510">
      <w:pPr>
        <w:rPr>
          <w:rFonts w:ascii="Calibri" w:hAnsi="Calibri" w:cs="Times New Roman"/>
          <w:color w:val="000000"/>
          <w:sz w:val="22"/>
          <w:szCs w:val="22"/>
        </w:rPr>
      </w:pPr>
      <w:r w:rsidRPr="00415510">
        <w:rPr>
          <w:rFonts w:ascii="Calibri" w:hAnsi="Calibri" w:cs="Times New Roman"/>
          <w:color w:val="000000"/>
          <w:sz w:val="22"/>
          <w:szCs w:val="22"/>
        </w:rPr>
        <w:t xml:space="preserve">Het ondersteuningsprofiel doorloopt de cyclus van handelingsgericht (planmatig) werken: </w:t>
      </w:r>
    </w:p>
    <w:p w:rsidR="00415510" w:rsidRDefault="00415510" w:rsidP="00415510">
      <w:pPr>
        <w:rPr>
          <w:rFonts w:ascii="Calibri" w:hAnsi="Calibri" w:cs="Times New Roman"/>
          <w:color w:val="000000"/>
          <w:sz w:val="22"/>
          <w:szCs w:val="22"/>
        </w:rPr>
      </w:pPr>
    </w:p>
    <w:p w:rsidR="00415510" w:rsidRDefault="00415510" w:rsidP="00415510">
      <w:pPr>
        <w:rPr>
          <w:rFonts w:ascii="Calibri" w:hAnsi="Calibri" w:cs="Times New Roman"/>
          <w:color w:val="000000"/>
          <w:sz w:val="22"/>
          <w:szCs w:val="22"/>
        </w:rPr>
      </w:pPr>
    </w:p>
    <w:p w:rsidR="00415510" w:rsidRDefault="00415510" w:rsidP="00415510">
      <w:pPr>
        <w:rPr>
          <w:rFonts w:ascii="Calibri" w:hAnsi="Calibri" w:cs="Times New Roman"/>
          <w:color w:val="000000"/>
          <w:sz w:val="22"/>
          <w:szCs w:val="22"/>
        </w:rPr>
      </w:pPr>
    </w:p>
    <w:p w:rsidR="00415510" w:rsidRDefault="00415510" w:rsidP="00415510">
      <w:pPr>
        <w:rPr>
          <w:rFonts w:ascii="Calibri" w:hAnsi="Calibri" w:cs="Times New Roman"/>
          <w:color w:val="000000"/>
          <w:sz w:val="22"/>
          <w:szCs w:val="22"/>
        </w:rPr>
      </w:pPr>
    </w:p>
    <w:p w:rsidR="00415510" w:rsidRDefault="00415510" w:rsidP="00415510">
      <w:pPr>
        <w:rPr>
          <w:rFonts w:ascii="Calibri" w:hAnsi="Calibri" w:cs="Times New Roman"/>
          <w:color w:val="000000"/>
          <w:sz w:val="22"/>
          <w:szCs w:val="22"/>
        </w:rPr>
      </w:pPr>
    </w:p>
    <w:p w:rsidR="00415510" w:rsidRPr="00415510" w:rsidRDefault="00415510" w:rsidP="00415510">
      <w:pPr>
        <w:rPr>
          <w:rFonts w:ascii="Times" w:hAnsi="Times" w:cs="Times New Roman"/>
          <w:sz w:val="20"/>
          <w:szCs w:val="20"/>
        </w:rPr>
      </w:pPr>
    </w:p>
    <w:p w:rsidR="00A24F9B" w:rsidRPr="00A24F9B" w:rsidRDefault="00415510" w:rsidP="00A24F9B">
      <w:r w:rsidRPr="00415510">
        <w:lastRenderedPageBreak/>
        <w:br/>
      </w:r>
      <w:r>
        <w:rPr>
          <w:noProof/>
        </w:rPr>
        <w:drawing>
          <wp:inline distT="0" distB="0" distL="0" distR="0" wp14:anchorId="5949C47B" wp14:editId="7E0378FF">
            <wp:extent cx="3260407" cy="4483792"/>
            <wp:effectExtent l="0" t="2223" r="0" b="0"/>
            <wp:docPr id="1" name="Afbeelding 1" descr="https://lh4.googleusercontent.com/Igm21BPvWaZlKc2sTRm-Gi5YskDe3b3yZwRTYkBPzvvb3YMD3-irzgpgvt6Mj-iJhJBV5jZ6mogYK9xc9W-p3gV7hYZOgICg2y_H7LJtYJEnkk0jKnBwxsGZHoQfVHRQJjQwmd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Igm21BPvWaZlKc2sTRm-Gi5YskDe3b3yZwRTYkBPzvvb3YMD3-irzgpgvt6Mj-iJhJBV5jZ6mogYK9xc9W-p3gV7hYZOgICg2y_H7LJtYJEnkk0jKnBwxsGZHoQfVHRQJjQwmd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262994" cy="4487350"/>
                    </a:xfrm>
                    <a:prstGeom prst="rect">
                      <a:avLst/>
                    </a:prstGeom>
                    <a:noFill/>
                    <a:ln>
                      <a:noFill/>
                    </a:ln>
                  </pic:spPr>
                </pic:pic>
              </a:graphicData>
            </a:graphic>
          </wp:inline>
        </w:drawing>
      </w:r>
      <w:r>
        <w:br/>
      </w:r>
    </w:p>
    <w:p w:rsidR="00415510" w:rsidRPr="00415510" w:rsidRDefault="00415510" w:rsidP="00415510">
      <w:pPr>
        <w:pStyle w:val="Kop1"/>
        <w:rPr>
          <w:rFonts w:asciiTheme="majorHAnsi" w:hAnsiTheme="majorHAnsi"/>
          <w:sz w:val="22"/>
          <w:szCs w:val="22"/>
        </w:rPr>
      </w:pPr>
      <w:bookmarkStart w:id="2" w:name="_Toc409893415"/>
      <w:r w:rsidRPr="00415510">
        <w:rPr>
          <w:rFonts w:asciiTheme="majorHAnsi" w:hAnsiTheme="majorHAnsi"/>
          <w:sz w:val="22"/>
          <w:szCs w:val="22"/>
        </w:rPr>
        <w:t>Hoofdstuk 2. Schoolgegevens</w:t>
      </w:r>
      <w:bookmarkEnd w:id="2"/>
    </w:p>
    <w:p w:rsidR="00415510" w:rsidRPr="00415510" w:rsidRDefault="00415510" w:rsidP="00415510">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000"/>
        <w:gridCol w:w="4986"/>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Naam school/vestiging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Ashram College, Alphen aan den Rijn en Nieuwkoop</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proofErr w:type="spellStart"/>
            <w:r w:rsidRPr="00415510">
              <w:rPr>
                <w:rFonts w:ascii="Calibri" w:hAnsi="Calibri" w:cs="Times New Roman"/>
                <w:color w:val="000000"/>
                <w:sz w:val="22"/>
                <w:szCs w:val="22"/>
              </w:rPr>
              <w:t>Brinnummers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04DF00 / 04DF01</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Adres en plaats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Marsdiep 289, 2401 XH Alphen aan den Rijn</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Lindelaan 2, 2421 VR Nieuwkoop</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Telefoonnummer, email adres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0172-430234</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l.koenes@ashramcollege.nl</w:t>
            </w:r>
          </w:p>
        </w:tc>
      </w:tr>
      <w:tr w:rsidR="00415510" w:rsidRPr="00415510" w:rsidTr="00415510">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Website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05443A" w:rsidP="00415510">
            <w:pPr>
              <w:rPr>
                <w:rFonts w:ascii="Times" w:hAnsi="Times" w:cs="Times New Roman"/>
                <w:sz w:val="20"/>
                <w:szCs w:val="20"/>
              </w:rPr>
            </w:pPr>
            <w:hyperlink r:id="rId7" w:history="1">
              <w:r w:rsidR="00415510" w:rsidRPr="00415510">
                <w:rPr>
                  <w:rFonts w:ascii="Calibri" w:hAnsi="Calibri" w:cs="Times New Roman"/>
                  <w:color w:val="1155CC"/>
                  <w:sz w:val="22"/>
                  <w:szCs w:val="22"/>
                  <w:u w:val="single"/>
                </w:rPr>
                <w:t>www.ashramcollege.nl</w:t>
              </w:r>
            </w:hyperlink>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Voorzitter College van Bestuur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Piet Jansen</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Contactpersoon ondersteuning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Andre Hol (directeur Alphen)</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John Bakker (directeur Nieuwkoop)</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Nienke Broekhuizen (zorgcoördinator Alphen) </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Chantal v. </w:t>
            </w:r>
            <w:proofErr w:type="spellStart"/>
            <w:r w:rsidRPr="00415510">
              <w:rPr>
                <w:rFonts w:ascii="Calibri" w:hAnsi="Calibri" w:cs="Times New Roman"/>
                <w:color w:val="000000"/>
                <w:sz w:val="22"/>
                <w:szCs w:val="22"/>
              </w:rPr>
              <w:t>Willigenburg</w:t>
            </w:r>
            <w:proofErr w:type="spellEnd"/>
            <w:r w:rsidRPr="00415510">
              <w:rPr>
                <w:rFonts w:ascii="Calibri" w:hAnsi="Calibri" w:cs="Times New Roman"/>
                <w:color w:val="000000"/>
                <w:sz w:val="22"/>
                <w:szCs w:val="22"/>
              </w:rPr>
              <w:t xml:space="preserve"> (zorgcoördinator Nieuwkoop)</w:t>
            </w:r>
          </w:p>
        </w:tc>
      </w:tr>
    </w:tbl>
    <w:p w:rsidR="00415510" w:rsidRDefault="00415510" w:rsidP="00415510">
      <w:pPr>
        <w:spacing w:after="240"/>
        <w:rPr>
          <w:rFonts w:ascii="Times" w:eastAsia="Times New Roman" w:hAnsi="Times" w:cs="Times New Roman"/>
          <w:sz w:val="20"/>
          <w:szCs w:val="20"/>
        </w:rPr>
      </w:pP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Pr="00415510" w:rsidRDefault="00415510" w:rsidP="00415510">
      <w:pPr>
        <w:spacing w:after="240"/>
        <w:rPr>
          <w:rFonts w:ascii="Times" w:eastAsia="Times New Roman" w:hAnsi="Times" w:cs="Times New Roman"/>
          <w:sz w:val="20"/>
          <w:szCs w:val="20"/>
        </w:rPr>
      </w:pPr>
    </w:p>
    <w:p w:rsidR="00415510" w:rsidRPr="00415510" w:rsidRDefault="00415510" w:rsidP="00415510">
      <w:pPr>
        <w:pStyle w:val="Kop1"/>
        <w:rPr>
          <w:rFonts w:asciiTheme="majorHAnsi" w:hAnsiTheme="majorHAnsi"/>
          <w:sz w:val="22"/>
          <w:szCs w:val="22"/>
        </w:rPr>
      </w:pPr>
      <w:bookmarkStart w:id="3" w:name="_Toc409893416"/>
      <w:r w:rsidRPr="00415510">
        <w:rPr>
          <w:rFonts w:asciiTheme="majorHAnsi" w:hAnsiTheme="majorHAnsi"/>
          <w:sz w:val="22"/>
          <w:szCs w:val="22"/>
        </w:rPr>
        <w:t>Hoofdstuk 3. Onderwijsvisie / schoolplan</w:t>
      </w:r>
      <w:bookmarkEnd w:id="3"/>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Het schoolplan</w:t>
      </w:r>
      <w:r w:rsidRPr="00415510">
        <w:rPr>
          <w:rFonts w:ascii="Calibri" w:hAnsi="Calibri" w:cs="Times New Roman"/>
          <w:color w:val="C0504D"/>
          <w:sz w:val="22"/>
          <w:szCs w:val="22"/>
        </w:rPr>
        <w:t xml:space="preserve"> </w:t>
      </w:r>
      <w:r w:rsidRPr="00415510">
        <w:rPr>
          <w:rFonts w:ascii="Calibri" w:hAnsi="Calibri" w:cs="Times New Roman"/>
          <w:color w:val="000000"/>
          <w:sz w:val="22"/>
          <w:szCs w:val="22"/>
        </w:rPr>
        <w:t xml:space="preserve">2017 - 2019 van het Ashram College heeft als titel: Samen grenzen verleggen. </w:t>
      </w:r>
    </w:p>
    <w:p w:rsidR="00415510" w:rsidRPr="00415510" w:rsidRDefault="00415510" w:rsidP="00415510">
      <w:pPr>
        <w:rPr>
          <w:rFonts w:ascii="Times" w:eastAsia="Times New Roman" w:hAnsi="Times" w:cs="Times New Roman"/>
          <w:b/>
          <w:sz w:val="20"/>
          <w:szCs w:val="20"/>
        </w:rPr>
      </w:pPr>
    </w:p>
    <w:p w:rsidR="00415510" w:rsidRPr="00415510" w:rsidRDefault="00415510" w:rsidP="00415510">
      <w:pPr>
        <w:pStyle w:val="Kop2"/>
        <w:rPr>
          <w:rFonts w:asciiTheme="majorHAnsi" w:hAnsiTheme="majorHAnsi"/>
        </w:rPr>
      </w:pPr>
      <w:bookmarkStart w:id="4" w:name="_Toc409893417"/>
      <w:r w:rsidRPr="00415510">
        <w:rPr>
          <w:rFonts w:asciiTheme="majorHAnsi" w:hAnsiTheme="majorHAnsi"/>
        </w:rPr>
        <w:t>3.1 Missie</w:t>
      </w:r>
      <w:bookmarkEnd w:id="4"/>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Wij leiden onze leerlingen zo op dat ze goed functioneren in een veranderende samenleving en zich daar thuis voelen. Ze hebben voldoende kennis en beschikken over de juiste vaardigheden. Ze functioneren als zelfstandige, creatieve en tolerante mensen. De leerlingen zijn nieuwsgierig en durven keuzes te maken en hun grenzen te verleggen.</w:t>
      </w:r>
    </w:p>
    <w:p w:rsidR="00415510" w:rsidRDefault="00415510" w:rsidP="00415510">
      <w:pPr>
        <w:pStyle w:val="Kop2"/>
        <w:rPr>
          <w:rFonts w:asciiTheme="majorHAnsi" w:hAnsiTheme="majorHAnsi"/>
        </w:rPr>
      </w:pPr>
      <w:bookmarkStart w:id="5" w:name="_Toc409893086"/>
      <w:bookmarkStart w:id="6" w:name="_Toc409893418"/>
      <w:r w:rsidRPr="00415510">
        <w:rPr>
          <w:rFonts w:asciiTheme="majorHAnsi" w:hAnsiTheme="majorHAnsi"/>
        </w:rPr>
        <w:t>3.2 Visie</w:t>
      </w:r>
      <w:bookmarkEnd w:id="5"/>
      <w:bookmarkEnd w:id="6"/>
    </w:p>
    <w:p w:rsidR="00415510" w:rsidRPr="00A24F9B" w:rsidRDefault="00415510" w:rsidP="00A24F9B">
      <w:pPr>
        <w:pStyle w:val="Kop2"/>
        <w:rPr>
          <w:rFonts w:asciiTheme="majorHAnsi" w:hAnsiTheme="majorHAnsi"/>
          <w:b w:val="0"/>
        </w:rPr>
      </w:pPr>
      <w:bookmarkStart w:id="7" w:name="_Toc409893087"/>
      <w:bookmarkStart w:id="8" w:name="_Toc409893419"/>
      <w:r w:rsidRPr="00A24F9B">
        <w:rPr>
          <w:rFonts w:asciiTheme="majorHAnsi" w:hAnsiTheme="majorHAnsi"/>
          <w:b w:val="0"/>
        </w:rPr>
        <w:t>Thuis in de wereld! Het Ashram College is een leergemeenschap waarin iedereen respect toont voor elkaar en voor elkaars mening. Je kunt er jezelf zijn. Er is zowel aandacht voor meetbare als voor merkbare zaken. Vanuit ieders interesses en betrokkenheid staan wij voor uitdagend en resultaatgericht onderwijs. Dit doen we in een veilige leer- en werkomgeving. We zijn een levendige school met veel aandacht voor kunst, cultuur en sport. Op het Ashram College begeleiden we leerlingen bij gepersonaliseerd leren. Leerkrachten en leerlingen leren van en met elkaar en zijn samen verantwoordelijk voor het leerproces. Leerlingen bepalen deels hoe zij willen leren en hoe zij dit gaan aanpakken. De leerkracht als begeleider schetst kaders en bewaakt deze. Naast kennis leren we de leerlingen vaardigheden ontwikkelen, uitdagingen creatief op te lossen en (pro)actief te zijn. Zij leren niet alleen door te denken maar ook door te doen. Reflectie is daarbij belangrijk. We reflecteren op eigen handelen en van hieruit formuleren we telkens nieuwe doelstellingen. Leerlingen leren kritisch te kijken naar gemaakte keuzes en het effect daarvan. Op het Ashram College (locatie Alphen) willen we onderwijs bieden waarin de autonomie van de leerling en de betrokkenheid van de leerling bij het leren vergroot wordt.</w:t>
      </w:r>
      <w:bookmarkEnd w:id="7"/>
      <w:bookmarkEnd w:id="8"/>
      <w:r w:rsidRPr="00A24F9B">
        <w:rPr>
          <w:rFonts w:asciiTheme="majorHAnsi" w:hAnsiTheme="majorHAnsi"/>
          <w:b w:val="0"/>
        </w:rPr>
        <w:t xml:space="preserve">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lastRenderedPageBreak/>
        <w:t xml:space="preserve">We zien dat de samenleving voortdurend verandert. Leerkrachten spelen hierop in door verschillende interactieve media in te zetten en de mogelijkheden daarvan te benutten. We maken leerlingen mediagericht en mediawijs, waardoor digitale bewustwording ontstaat. Het Ashram College kiest voor grensverleggend onderwijs, zowel binnen als buiten lestijd. De school is een ontmoetingsplaats waarbij leerlingen, medewerkers, ouders en de samenleving onderling betrokken zijn. Persoonlijk is in dat verband een trefwoord dat ons bindt. Hierdoor ontstaat samenhangend onderwijs waarin we de leerlingen </w:t>
      </w:r>
      <w:proofErr w:type="spellStart"/>
      <w:r w:rsidRPr="00415510">
        <w:rPr>
          <w:rFonts w:ascii="Calibri" w:hAnsi="Calibri" w:cs="Times New Roman"/>
          <w:color w:val="000000"/>
          <w:sz w:val="22"/>
          <w:szCs w:val="22"/>
        </w:rPr>
        <w:t>startbekwaam</w:t>
      </w:r>
      <w:proofErr w:type="spellEnd"/>
      <w:r w:rsidRPr="00415510">
        <w:rPr>
          <w:rFonts w:ascii="Calibri" w:hAnsi="Calibri" w:cs="Times New Roman"/>
          <w:color w:val="000000"/>
          <w:sz w:val="22"/>
          <w:szCs w:val="22"/>
        </w:rPr>
        <w:t xml:space="preserve"> maken voor een vervolgopleiding en een plaats in de maatschappij. Daarmee is onze leerling thuis in de wereld.</w:t>
      </w:r>
    </w:p>
    <w:p w:rsidR="00415510" w:rsidRDefault="00415510" w:rsidP="00415510">
      <w:pPr>
        <w:spacing w:after="240"/>
        <w:rPr>
          <w:rFonts w:ascii="Times" w:eastAsia="Times New Roman" w:hAnsi="Times" w:cs="Times New Roman"/>
          <w:sz w:val="20"/>
          <w:szCs w:val="20"/>
        </w:rPr>
      </w:pP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Pr="00415510" w:rsidRDefault="00415510" w:rsidP="00415510">
      <w:pPr>
        <w:pStyle w:val="Kop1"/>
      </w:pPr>
    </w:p>
    <w:p w:rsidR="00415510" w:rsidRPr="00415510" w:rsidRDefault="00415510" w:rsidP="00415510">
      <w:pPr>
        <w:pStyle w:val="Kop1"/>
        <w:rPr>
          <w:rFonts w:asciiTheme="majorHAnsi" w:hAnsiTheme="majorHAnsi"/>
          <w:sz w:val="22"/>
          <w:szCs w:val="22"/>
        </w:rPr>
      </w:pPr>
      <w:bookmarkStart w:id="9" w:name="_Toc409893420"/>
      <w:r w:rsidRPr="00415510">
        <w:rPr>
          <w:rFonts w:asciiTheme="majorHAnsi" w:hAnsiTheme="majorHAnsi"/>
          <w:sz w:val="22"/>
          <w:szCs w:val="22"/>
        </w:rPr>
        <w:t>Hoofdstuk 4. Aanbod</w:t>
      </w:r>
      <w:bookmarkEnd w:id="9"/>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Het Ashram College is een brede scholengemeenschap met twee vestigingen. In Alphen aan den Rijn staat een vestiging voor mavo, havo, vwo en gymnasium. In Nieuwkoop wordt het volledige vmbo aangeboden, van basisberoepsgerichte leerweg tot en met theoretische leerweg. In Nieuwkoop wordt ook leerjaar 1 t/m 3 van de havo aangeboden. Onze school heeft geen </w:t>
      </w:r>
      <w:proofErr w:type="spellStart"/>
      <w:r w:rsidRPr="00415510">
        <w:rPr>
          <w:rFonts w:ascii="Calibri" w:hAnsi="Calibri" w:cs="Times New Roman"/>
          <w:color w:val="000000"/>
          <w:sz w:val="22"/>
          <w:szCs w:val="22"/>
        </w:rPr>
        <w:t>lwoo</w:t>
      </w:r>
      <w:proofErr w:type="spellEnd"/>
      <w:r w:rsidRPr="00415510">
        <w:rPr>
          <w:rFonts w:ascii="Calibri" w:hAnsi="Calibri" w:cs="Times New Roman"/>
          <w:color w:val="000000"/>
          <w:sz w:val="22"/>
          <w:szCs w:val="22"/>
        </w:rPr>
        <w:t>-licentie en verwijst deze leerlingen daarom door naar collega-scholen.</w:t>
      </w:r>
    </w:p>
    <w:p w:rsidR="00415510" w:rsidRPr="00415510" w:rsidRDefault="00415510" w:rsidP="00415510">
      <w:pPr>
        <w:pStyle w:val="Kop2"/>
        <w:rPr>
          <w:rFonts w:asciiTheme="majorHAnsi" w:hAnsiTheme="majorHAnsi"/>
        </w:rPr>
      </w:pPr>
      <w:bookmarkStart w:id="10" w:name="_Toc409893421"/>
      <w:r w:rsidRPr="00415510">
        <w:rPr>
          <w:rFonts w:asciiTheme="majorHAnsi" w:hAnsiTheme="majorHAnsi"/>
        </w:rPr>
        <w:t>4.1 Visie op begeleiding en ondersteuning</w:t>
      </w:r>
      <w:bookmarkEnd w:id="10"/>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Elke leerling heeft recht op passend onderwijs, dat betekent dat iedere leerling het onderwijs en de ondersteuning krijgt waar hij/ zij recht op heeft. In de onderbouw hebben wij daarom gekozen voor een onderwijssysteem waarin de leerling een meer persoonlijke leerroute kan lopen, werkt aan eigen leerdoelen, keuzemogelijkheden en persoonlijke interesses kan volgen. Daarbij vinden wij het belangrijk dat leerlingen een zo ononderbroken mogelijke schoolcarrière doorlopen en uitstromen op het niveau dat past bij hun mogelijkheden en talenten. Om dat te bereiken en de leerlingen te helpen bij het voeren van de regie over zijn hun eigen leren is een goede begeleiding belangrijk. De coach/ mentor is de eerste spil in die begeleiding. De vakdocenten zijn professionals in hun eigen vak om de leerlingen optimaal te begeleiden. </w:t>
      </w:r>
    </w:p>
    <w:p w:rsidR="00415510" w:rsidRPr="00415510" w:rsidRDefault="00415510" w:rsidP="00415510">
      <w:pPr>
        <w:pStyle w:val="Kop2"/>
        <w:rPr>
          <w:rFonts w:asciiTheme="majorHAnsi" w:hAnsiTheme="majorHAnsi"/>
        </w:rPr>
      </w:pPr>
      <w:bookmarkStart w:id="11" w:name="_Toc409893422"/>
      <w:r w:rsidRPr="00415510">
        <w:rPr>
          <w:rFonts w:asciiTheme="majorHAnsi" w:hAnsiTheme="majorHAnsi"/>
        </w:rPr>
        <w:t>4.2 Rol coach en mentor</w:t>
      </w:r>
      <w:bookmarkEnd w:id="11"/>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De coach is voor leerling en ouders het eerste aanspreekpunt en draagt zorg voor een sterke driehoek ouders/verzorgers, leerlingen en coach/school. De coach draagt zorg voor de eerste kennismaking met de school en de groepsgenoten en ondersteunt de leerlingen zodat deze zich welkom voelen op school.</w:t>
      </w:r>
    </w:p>
    <w:p w:rsidR="00415510" w:rsidRPr="00415510" w:rsidRDefault="00415510" w:rsidP="00415510">
      <w:pPr>
        <w:numPr>
          <w:ilvl w:val="0"/>
          <w:numId w:val="2"/>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De coach waarborgt de didactische leerroute samen met de leerling en let op de voortgang en resultaten. </w:t>
      </w:r>
    </w:p>
    <w:p w:rsidR="00415510" w:rsidRPr="00415510" w:rsidRDefault="00415510" w:rsidP="00415510">
      <w:pPr>
        <w:numPr>
          <w:ilvl w:val="0"/>
          <w:numId w:val="2"/>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coach coacht de leerling bij zijn/haar leerproces. Dat betekent dat de coach aandacht heeft voor aanleren van vaardigheden in het kader</w:t>
      </w:r>
    </w:p>
    <w:p w:rsidR="00415510" w:rsidRPr="00415510" w:rsidRDefault="00415510" w:rsidP="00415510">
      <w:pPr>
        <w:numPr>
          <w:ilvl w:val="1"/>
          <w:numId w:val="3"/>
        </w:numPr>
        <w:textAlignment w:val="baseline"/>
        <w:rPr>
          <w:rFonts w:ascii="Calibri" w:hAnsi="Calibri" w:cs="Times New Roman"/>
          <w:color w:val="000000"/>
          <w:sz w:val="22"/>
          <w:szCs w:val="22"/>
        </w:rPr>
      </w:pPr>
      <w:r w:rsidRPr="00415510">
        <w:rPr>
          <w:rFonts w:ascii="Calibri" w:hAnsi="Calibri" w:cs="Times New Roman"/>
          <w:color w:val="000000"/>
          <w:sz w:val="22"/>
          <w:szCs w:val="22"/>
        </w:rPr>
        <w:t>Persoonlijke ontwikkeling /leren ‘leven’</w:t>
      </w:r>
    </w:p>
    <w:p w:rsidR="00415510" w:rsidRPr="00415510" w:rsidRDefault="00415510" w:rsidP="00415510">
      <w:pPr>
        <w:numPr>
          <w:ilvl w:val="1"/>
          <w:numId w:val="3"/>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Leren </w:t>
      </w:r>
      <w:proofErr w:type="spellStart"/>
      <w:r w:rsidRPr="00415510">
        <w:rPr>
          <w:rFonts w:ascii="Calibri" w:hAnsi="Calibri" w:cs="Times New Roman"/>
          <w:color w:val="000000"/>
          <w:sz w:val="22"/>
          <w:szCs w:val="22"/>
        </w:rPr>
        <w:t>leren</w:t>
      </w:r>
      <w:proofErr w:type="spellEnd"/>
      <w:r w:rsidRPr="00415510">
        <w:rPr>
          <w:rFonts w:ascii="Calibri" w:hAnsi="Calibri" w:cs="Times New Roman"/>
          <w:color w:val="000000"/>
          <w:sz w:val="22"/>
          <w:szCs w:val="22"/>
        </w:rPr>
        <w:t xml:space="preserve"> en studievaardigheden</w:t>
      </w:r>
    </w:p>
    <w:p w:rsidR="00415510" w:rsidRPr="00415510" w:rsidRDefault="00415510" w:rsidP="00415510">
      <w:pPr>
        <w:numPr>
          <w:ilvl w:val="1"/>
          <w:numId w:val="3"/>
        </w:numPr>
        <w:textAlignment w:val="baseline"/>
        <w:rPr>
          <w:rFonts w:ascii="Calibri" w:hAnsi="Calibri" w:cs="Times New Roman"/>
          <w:color w:val="000000"/>
          <w:sz w:val="22"/>
          <w:szCs w:val="22"/>
        </w:rPr>
      </w:pPr>
      <w:r w:rsidRPr="00415510">
        <w:rPr>
          <w:rFonts w:ascii="Calibri" w:hAnsi="Calibri" w:cs="Times New Roman"/>
          <w:color w:val="000000"/>
          <w:sz w:val="22"/>
          <w:szCs w:val="22"/>
        </w:rPr>
        <w:t>Leren keuzes maken</w:t>
      </w:r>
    </w:p>
    <w:p w:rsidR="00415510" w:rsidRPr="00415510" w:rsidRDefault="00415510" w:rsidP="00415510">
      <w:pPr>
        <w:numPr>
          <w:ilvl w:val="1"/>
          <w:numId w:val="3"/>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loopbaanoriëntatie en –begeleiding;</w:t>
      </w:r>
    </w:p>
    <w:p w:rsidR="00415510" w:rsidRPr="00415510" w:rsidRDefault="00415510" w:rsidP="00415510">
      <w:pPr>
        <w:numPr>
          <w:ilvl w:val="0"/>
          <w:numId w:val="4"/>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coach begeleidt het groepsproces in de coachgroep/de lesgroep</w:t>
      </w:r>
    </w:p>
    <w:p w:rsidR="00415510" w:rsidRPr="00415510" w:rsidRDefault="00415510" w:rsidP="00415510">
      <w:pPr>
        <w:numPr>
          <w:ilvl w:val="0"/>
          <w:numId w:val="4"/>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coach is de verbinder met de andere leraren van het leerjaar.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In de bovenbouw hebben de leerlingen nu nog een mentor. Fasegewijs wordt ook in leerjaar 3 t/m 6 het mentoraat vervangen door coaching. In de mentorles en in de individuele gesprekken tussen mentor en leerling is in ieder geval aandacht voor:</w:t>
      </w:r>
    </w:p>
    <w:p w:rsidR="00415510" w:rsidRPr="00415510" w:rsidRDefault="00415510" w:rsidP="00415510">
      <w:pPr>
        <w:numPr>
          <w:ilvl w:val="0"/>
          <w:numId w:val="5"/>
        </w:numPr>
        <w:textAlignment w:val="baseline"/>
        <w:rPr>
          <w:rFonts w:ascii="Calibri" w:hAnsi="Calibri" w:cs="Times New Roman"/>
          <w:color w:val="000000"/>
          <w:sz w:val="22"/>
          <w:szCs w:val="22"/>
        </w:rPr>
      </w:pPr>
      <w:r w:rsidRPr="00415510">
        <w:rPr>
          <w:rFonts w:ascii="Calibri" w:hAnsi="Calibri" w:cs="Times New Roman"/>
          <w:color w:val="000000"/>
          <w:sz w:val="22"/>
          <w:szCs w:val="22"/>
        </w:rPr>
        <w:t>het welbevinden van de leerling</w:t>
      </w:r>
    </w:p>
    <w:p w:rsidR="00415510" w:rsidRPr="00415510" w:rsidRDefault="00415510" w:rsidP="00415510">
      <w:pPr>
        <w:numPr>
          <w:ilvl w:val="0"/>
          <w:numId w:val="5"/>
        </w:numPr>
        <w:textAlignment w:val="baseline"/>
        <w:rPr>
          <w:rFonts w:ascii="Calibri" w:hAnsi="Calibri" w:cs="Times New Roman"/>
          <w:color w:val="000000"/>
          <w:sz w:val="22"/>
          <w:szCs w:val="22"/>
        </w:rPr>
      </w:pPr>
      <w:r w:rsidRPr="00415510">
        <w:rPr>
          <w:rFonts w:ascii="Calibri" w:hAnsi="Calibri" w:cs="Times New Roman"/>
          <w:color w:val="000000"/>
          <w:sz w:val="22"/>
          <w:szCs w:val="22"/>
        </w:rPr>
        <w:t>het groepsproces</w:t>
      </w:r>
    </w:p>
    <w:p w:rsidR="00415510" w:rsidRPr="00415510" w:rsidRDefault="00415510" w:rsidP="00415510">
      <w:pPr>
        <w:numPr>
          <w:ilvl w:val="0"/>
          <w:numId w:val="5"/>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het leren </w:t>
      </w:r>
      <w:proofErr w:type="spellStart"/>
      <w:r w:rsidRPr="00415510">
        <w:rPr>
          <w:rFonts w:ascii="Calibri" w:hAnsi="Calibri" w:cs="Times New Roman"/>
          <w:color w:val="000000"/>
          <w:sz w:val="22"/>
          <w:szCs w:val="22"/>
        </w:rPr>
        <w:t>leren</w:t>
      </w:r>
      <w:proofErr w:type="spellEnd"/>
    </w:p>
    <w:p w:rsidR="00415510" w:rsidRPr="00415510" w:rsidRDefault="00415510" w:rsidP="00415510">
      <w:pPr>
        <w:numPr>
          <w:ilvl w:val="0"/>
          <w:numId w:val="5"/>
        </w:numPr>
        <w:textAlignment w:val="baseline"/>
        <w:rPr>
          <w:rFonts w:ascii="Calibri" w:hAnsi="Calibri" w:cs="Times New Roman"/>
          <w:color w:val="000000"/>
          <w:sz w:val="22"/>
          <w:szCs w:val="22"/>
        </w:rPr>
      </w:pPr>
      <w:r w:rsidRPr="00415510">
        <w:rPr>
          <w:rFonts w:ascii="Calibri" w:hAnsi="Calibri" w:cs="Times New Roman"/>
          <w:color w:val="000000"/>
          <w:sz w:val="22"/>
          <w:szCs w:val="22"/>
        </w:rPr>
        <w:t>het keuzeproces voor de vervolgopleiding</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Zowel de coach als de mentor heeft ten aanzien van de ondersteuning een signalerende en preventieve taak.</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Wanneer de coach/ mentor constateert dat er reden is voor extra ondersteuning (criteria basisondersteuning zie 8.1), neemt hij contact op met de zorgcoördinator van zijn of haar afdeling. De zorgcoördinator bekijkt de mogelijkheden binnen school. Is de zorgvraag groter dan de basisondersteuning (criteria tweedelijnszorg zie 8.1) biedt, dan kan een leerling een intern begeleider (IB-er) toegewezen krijgen. De intern begeleider kan extra hulp bieden op de volgende punten: plannen, persoonlijke gesprekken, leren </w:t>
      </w:r>
      <w:proofErr w:type="spellStart"/>
      <w:r w:rsidRPr="00415510">
        <w:rPr>
          <w:rFonts w:ascii="Calibri" w:hAnsi="Calibri" w:cs="Times New Roman"/>
          <w:color w:val="000000"/>
          <w:sz w:val="22"/>
          <w:szCs w:val="22"/>
        </w:rPr>
        <w:t>leren</w:t>
      </w:r>
      <w:proofErr w:type="spellEnd"/>
      <w:r w:rsidRPr="00415510">
        <w:rPr>
          <w:rFonts w:ascii="Calibri" w:hAnsi="Calibri" w:cs="Times New Roman"/>
          <w:color w:val="000000"/>
          <w:sz w:val="22"/>
          <w:szCs w:val="22"/>
        </w:rPr>
        <w:t xml:space="preserve">, structuur aanbrengen. Eventueel kan er nog opgeschaald worden naar de begeleider passend onderwijs (BPO-er) binnen school. Het ondersteuningsplan wordt gedragen door het gehele team, vanuit de visie; één kind, één plan.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Indien gewenst kunnen externe instanties/hulpverleners ingeschakeld worden voor de extra benodigde zorg. Er is om de 7 à 8 weken een Zorg Advies Team (ZAT) waar de docenten, het ondersteuningsteam van school en externe instanties (SWV, leerplicht, GO!, GGD) bij elkaar komen om een leerling te bespreken die in aanmerking komt voor extra zorg. Ouders/ verzorgers en leerling worden hiervan op de hoogte gesteld en hun aanwezigheid is verplicht bij een ZAT-bijeenkomst.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Wanneer de leerling echt niet tot zijn/haar recht komt in een reguliere klas of de klas te veel lijden heeft onder het gedrag van de leerling, is er de mogelijkheid van een tijdelijke plaatsing op de Onderwijs Opvang Voorziening (OOV). Hier wordt gewerkt aan een optimale terugkeer in de reguliere klas en/ of een verwijzing naar een andere onderwijsvorm.</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pStyle w:val="Kop2"/>
        <w:rPr>
          <w:rFonts w:asciiTheme="majorHAnsi" w:hAnsiTheme="majorHAnsi"/>
        </w:rPr>
      </w:pPr>
      <w:bookmarkStart w:id="12" w:name="_Toc409893423"/>
      <w:r w:rsidRPr="00415510">
        <w:rPr>
          <w:rFonts w:asciiTheme="majorHAnsi" w:hAnsiTheme="majorHAnsi"/>
        </w:rPr>
        <w:t>4.3 Rol Teamleider</w:t>
      </w:r>
      <w:bookmarkEnd w:id="12"/>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De teamleider neemt besluiten over de zorgarrangementen (aangepast rooster, dispensatie vak) en daar waar in welke vorm dan ook maatwerk geboden moet worden aan individuele leerlingen. De teamleider maakt hiervan ook melding bij de relevante betrokkenen en informeert ouders over genomen besluiten.</w:t>
      </w:r>
    </w:p>
    <w:p w:rsidR="00415510" w:rsidRDefault="00415510" w:rsidP="00415510">
      <w:pPr>
        <w:spacing w:after="240"/>
        <w:rPr>
          <w:rFonts w:ascii="Times" w:eastAsia="Times New Roman" w:hAnsi="Times" w:cs="Times New Roman"/>
          <w:sz w:val="20"/>
          <w:szCs w:val="20"/>
        </w:rPr>
      </w:pP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Pr="00415510" w:rsidRDefault="00415510" w:rsidP="00415510">
      <w:pPr>
        <w:spacing w:after="240"/>
        <w:rPr>
          <w:rFonts w:ascii="Times" w:eastAsia="Times New Roman" w:hAnsi="Times" w:cs="Times New Roman"/>
          <w:sz w:val="20"/>
          <w:szCs w:val="20"/>
        </w:rPr>
      </w:pPr>
    </w:p>
    <w:p w:rsidR="00415510" w:rsidRPr="00415510" w:rsidRDefault="00415510" w:rsidP="00415510">
      <w:pPr>
        <w:pStyle w:val="Kop1"/>
        <w:rPr>
          <w:rFonts w:asciiTheme="majorHAnsi" w:hAnsiTheme="majorHAnsi"/>
          <w:sz w:val="22"/>
          <w:szCs w:val="22"/>
        </w:rPr>
      </w:pPr>
      <w:bookmarkStart w:id="13" w:name="_Toc409893424"/>
      <w:r w:rsidRPr="00415510">
        <w:rPr>
          <w:rFonts w:asciiTheme="majorHAnsi" w:hAnsiTheme="majorHAnsi"/>
          <w:sz w:val="22"/>
          <w:szCs w:val="22"/>
        </w:rPr>
        <w:t xml:space="preserve">Hoofdstuk 5. Kengetallen </w:t>
      </w:r>
      <w:proofErr w:type="spellStart"/>
      <w:r w:rsidRPr="00415510">
        <w:rPr>
          <w:rFonts w:asciiTheme="majorHAnsi" w:hAnsiTheme="majorHAnsi"/>
          <w:sz w:val="22"/>
          <w:szCs w:val="22"/>
        </w:rPr>
        <w:t>leerlingpopulatie</w:t>
      </w:r>
      <w:bookmarkEnd w:id="13"/>
      <w:proofErr w:type="spellEnd"/>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Na jaren van grote groei is het aantal leerlingen dat instroomt in de onderbouw sterk verminderd. Dat betekent dat onze school sterk krimpt.</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ind w:hanging="1412"/>
        <w:rPr>
          <w:rFonts w:ascii="Times" w:hAnsi="Times" w:cs="Times New Roman"/>
          <w:sz w:val="20"/>
          <w:szCs w:val="20"/>
        </w:rPr>
      </w:pPr>
      <w:r w:rsidRPr="00415510">
        <w:rPr>
          <w:rFonts w:ascii="Calibri" w:hAnsi="Calibri" w:cs="Times New Roman"/>
          <w:color w:val="000000"/>
          <w:sz w:val="22"/>
          <w:szCs w:val="22"/>
        </w:rPr>
        <w:t xml:space="preserve"> </w:t>
      </w:r>
      <w:r>
        <w:rPr>
          <w:rFonts w:ascii="Calibri" w:hAnsi="Calibri" w:cs="Times New Roman"/>
          <w:color w:val="000000"/>
          <w:sz w:val="22"/>
          <w:szCs w:val="22"/>
        </w:rPr>
        <w:tab/>
      </w:r>
      <w:r w:rsidRPr="00415510">
        <w:rPr>
          <w:rFonts w:ascii="Calibri" w:hAnsi="Calibri" w:cs="Times New Roman"/>
          <w:color w:val="000000"/>
          <w:sz w:val="22"/>
          <w:szCs w:val="22"/>
        </w:rPr>
        <w:t xml:space="preserve">ONTWIKKELING AANTAL LEERLINGEN  ALPHEN </w:t>
      </w:r>
    </w:p>
    <w:tbl>
      <w:tblPr>
        <w:tblW w:w="0" w:type="auto"/>
        <w:tblCellMar>
          <w:top w:w="15" w:type="dxa"/>
          <w:left w:w="15" w:type="dxa"/>
          <w:bottom w:w="15" w:type="dxa"/>
          <w:right w:w="15" w:type="dxa"/>
        </w:tblCellMar>
        <w:tblLook w:val="04A0" w:firstRow="1" w:lastRow="0" w:firstColumn="1" w:lastColumn="0" w:noHBand="0" w:noVBand="1"/>
      </w:tblPr>
      <w:tblGrid>
        <w:gridCol w:w="3679"/>
        <w:gridCol w:w="1176"/>
        <w:gridCol w:w="1176"/>
        <w:gridCol w:w="1176"/>
        <w:gridCol w:w="1176"/>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shd w:val="clear" w:color="auto" w:fill="F3F3F3"/>
              </w:rPr>
              <w:t xml:space="preserve">Schooljaar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b/>
                <w:bCs/>
                <w:color w:val="000000"/>
                <w:sz w:val="22"/>
                <w:szCs w:val="22"/>
                <w:shd w:val="clear" w:color="auto" w:fill="F3F3F3"/>
              </w:rPr>
              <w:t>2015-2016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b/>
                <w:bCs/>
                <w:color w:val="000000"/>
                <w:sz w:val="22"/>
                <w:szCs w:val="22"/>
                <w:shd w:val="clear" w:color="auto" w:fill="F3F3F3"/>
              </w:rPr>
              <w:t>2016-2017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b/>
                <w:bCs/>
                <w:color w:val="000000"/>
                <w:sz w:val="22"/>
                <w:szCs w:val="22"/>
                <w:shd w:val="clear" w:color="auto" w:fill="F3F3F3"/>
              </w:rPr>
              <w:t>2017-2018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b/>
                <w:bCs/>
                <w:color w:val="000000"/>
                <w:sz w:val="22"/>
                <w:szCs w:val="22"/>
                <w:shd w:val="clear" w:color="auto" w:fill="F3F3F3"/>
              </w:rPr>
              <w:t>2018-2019</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shd w:val="clear" w:color="auto" w:fill="F3F3F3"/>
              </w:rPr>
              <w:t>Alphen aan den Rijn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1"/>
                <w:szCs w:val="20"/>
              </w:rPr>
            </w:pP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Totaal aantal leerlingen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20"/>
                <w:szCs w:val="20"/>
              </w:rPr>
            </w:pPr>
          </w:p>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1862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20"/>
                <w:szCs w:val="20"/>
              </w:rPr>
            </w:pPr>
          </w:p>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1738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20"/>
                <w:szCs w:val="20"/>
              </w:rPr>
            </w:pPr>
          </w:p>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1477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20"/>
                <w:szCs w:val="20"/>
              </w:rPr>
            </w:pPr>
          </w:p>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1159</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Leerlingen met </w:t>
            </w:r>
            <w:proofErr w:type="spellStart"/>
            <w:r w:rsidRPr="00415510">
              <w:rPr>
                <w:rFonts w:ascii="Calibri" w:hAnsi="Calibri" w:cs="Times New Roman"/>
                <w:color w:val="000000"/>
                <w:sz w:val="22"/>
                <w:szCs w:val="22"/>
              </w:rPr>
              <w:t>lwoo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Leerlingen met cluster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2</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Leerlingen met OPP, exclusief cluster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45</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Verwijzing vso cluster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Verwijzing vso cluster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Verwijzing vso cluster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Verwijzing vso cluster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Thuiszitters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Voortijdig schoolverlaters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0</w:t>
            </w:r>
          </w:p>
        </w:tc>
      </w:tr>
    </w:tbl>
    <w:p w:rsidR="00415510" w:rsidRPr="00415510" w:rsidRDefault="00415510" w:rsidP="00415510">
      <w:pPr>
        <w:rPr>
          <w:rFonts w:ascii="Times" w:eastAsia="Times New Roman" w:hAnsi="Times" w:cs="Times New Roman"/>
          <w:sz w:val="20"/>
          <w:szCs w:val="20"/>
        </w:rPr>
      </w:pPr>
    </w:p>
    <w:p w:rsidR="00415510" w:rsidRPr="00415510" w:rsidRDefault="00415510" w:rsidP="00415510">
      <w:pPr>
        <w:jc w:val="both"/>
        <w:rPr>
          <w:rFonts w:ascii="Times" w:hAnsi="Times" w:cs="Times New Roman"/>
          <w:sz w:val="20"/>
          <w:szCs w:val="20"/>
        </w:rPr>
      </w:pPr>
      <w:r w:rsidRPr="00415510">
        <w:rPr>
          <w:rFonts w:ascii="Calibri" w:hAnsi="Calibri" w:cs="Times New Roman"/>
          <w:color w:val="000000"/>
          <w:sz w:val="22"/>
          <w:szCs w:val="22"/>
        </w:rPr>
        <w:t xml:space="preserve">Afstroomcijfers Alphen aan den Rijn </w:t>
      </w:r>
    </w:p>
    <w:tbl>
      <w:tblPr>
        <w:tblW w:w="0" w:type="auto"/>
        <w:tblCellMar>
          <w:top w:w="15" w:type="dxa"/>
          <w:left w:w="15" w:type="dxa"/>
          <w:bottom w:w="15" w:type="dxa"/>
          <w:right w:w="15" w:type="dxa"/>
        </w:tblCellMar>
        <w:tblLook w:val="04A0" w:firstRow="1" w:lastRow="0" w:firstColumn="1" w:lastColumn="0" w:noHBand="0" w:noVBand="1"/>
      </w:tblPr>
      <w:tblGrid>
        <w:gridCol w:w="1072"/>
        <w:gridCol w:w="1360"/>
        <w:gridCol w:w="1360"/>
        <w:gridCol w:w="1360"/>
        <w:gridCol w:w="1360"/>
      </w:tblGrid>
      <w:tr w:rsidR="00415510" w:rsidRPr="00415510" w:rsidTr="0041551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rPr>
                <w:rFonts w:ascii="Times" w:hAnsi="Times" w:cs="Times New Roman"/>
                <w:sz w:val="20"/>
                <w:szCs w:val="20"/>
              </w:rPr>
            </w:pPr>
            <w:r w:rsidRPr="00415510">
              <w:rPr>
                <w:rFonts w:ascii="Calibri" w:hAnsi="Calibri" w:cs="Times New Roman"/>
                <w:b/>
                <w:bCs/>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b/>
                <w:bCs/>
                <w:color w:val="000000"/>
                <w:sz w:val="22"/>
                <w:szCs w:val="22"/>
              </w:rPr>
              <w:t>2014-2015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b/>
                <w:bCs/>
                <w:color w:val="000000"/>
                <w:sz w:val="22"/>
                <w:szCs w:val="22"/>
              </w:rPr>
              <w:t>2015-2016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b/>
                <w:bCs/>
                <w:color w:val="000000"/>
                <w:sz w:val="22"/>
                <w:szCs w:val="22"/>
              </w:rPr>
              <w:t>2016-2017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b/>
                <w:bCs/>
                <w:color w:val="000000"/>
                <w:sz w:val="22"/>
                <w:szCs w:val="22"/>
              </w:rPr>
              <w:t>2017-2018</w:t>
            </w:r>
          </w:p>
        </w:tc>
      </w:tr>
      <w:tr w:rsidR="00415510" w:rsidRPr="00415510" w:rsidTr="0041551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rPr>
                <w:rFonts w:ascii="Times" w:hAnsi="Times" w:cs="Times New Roman"/>
                <w:sz w:val="20"/>
                <w:szCs w:val="20"/>
              </w:rPr>
            </w:pPr>
            <w:r w:rsidRPr="00415510">
              <w:rPr>
                <w:rFonts w:ascii="Calibri" w:hAnsi="Calibri" w:cs="Times New Roman"/>
                <w:b/>
                <w:bCs/>
                <w:color w:val="000000"/>
                <w:sz w:val="22"/>
                <w:szCs w:val="22"/>
              </w:rPr>
              <w:t>vwo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8%</w:t>
            </w:r>
          </w:p>
        </w:tc>
      </w:tr>
      <w:tr w:rsidR="00415510" w:rsidRPr="00415510" w:rsidTr="0041551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rPr>
                <w:rFonts w:ascii="Times" w:hAnsi="Times" w:cs="Times New Roman"/>
                <w:sz w:val="20"/>
                <w:szCs w:val="20"/>
              </w:rPr>
            </w:pPr>
            <w:r w:rsidRPr="00415510">
              <w:rPr>
                <w:rFonts w:ascii="Calibri" w:hAnsi="Calibri" w:cs="Times New Roman"/>
                <w:b/>
                <w:bCs/>
                <w:color w:val="000000"/>
                <w:sz w:val="22"/>
                <w:szCs w:val="22"/>
              </w:rPr>
              <w:t>mavo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r>
      <w:tr w:rsidR="00415510" w:rsidRPr="00415510" w:rsidTr="0041551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rPr>
                <w:rFonts w:ascii="Times" w:hAnsi="Times" w:cs="Times New Roman"/>
                <w:sz w:val="20"/>
                <w:szCs w:val="20"/>
              </w:rPr>
            </w:pPr>
            <w:r w:rsidRPr="00415510">
              <w:rPr>
                <w:rFonts w:ascii="Calibri" w:hAnsi="Calibri" w:cs="Times New Roman"/>
                <w:b/>
                <w:bCs/>
                <w:color w:val="000000"/>
                <w:sz w:val="22"/>
                <w:szCs w:val="22"/>
              </w:rPr>
              <w:t>havo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r>
      <w:tr w:rsidR="00415510" w:rsidRPr="00415510" w:rsidTr="0041551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rPr>
                <w:rFonts w:ascii="Times" w:hAnsi="Times" w:cs="Times New Roman"/>
                <w:sz w:val="20"/>
                <w:szCs w:val="20"/>
              </w:rPr>
            </w:pPr>
            <w:r w:rsidRPr="00415510">
              <w:rPr>
                <w:rFonts w:ascii="Calibri" w:hAnsi="Calibri" w:cs="Times New Roman"/>
                <w:b/>
                <w:bCs/>
                <w:color w:val="000000"/>
                <w:sz w:val="22"/>
                <w:szCs w:val="22"/>
              </w:rPr>
              <w:t>vwo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11%</w:t>
            </w:r>
          </w:p>
        </w:tc>
      </w:tr>
      <w:tr w:rsidR="00415510" w:rsidRPr="00415510" w:rsidTr="0041551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rPr>
                <w:rFonts w:ascii="Times" w:hAnsi="Times" w:cs="Times New Roman"/>
                <w:sz w:val="20"/>
                <w:szCs w:val="20"/>
              </w:rPr>
            </w:pPr>
            <w:r w:rsidRPr="00415510">
              <w:rPr>
                <w:rFonts w:ascii="Calibri" w:hAnsi="Calibri" w:cs="Times New Roman"/>
                <w:b/>
                <w:bCs/>
                <w:color w:val="000000"/>
                <w:sz w:val="22"/>
                <w:szCs w:val="22"/>
              </w:rPr>
              <w:t>mavo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r>
      <w:tr w:rsidR="00415510" w:rsidRPr="00415510" w:rsidTr="0041551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rPr>
                <w:rFonts w:ascii="Times" w:hAnsi="Times" w:cs="Times New Roman"/>
                <w:sz w:val="20"/>
                <w:szCs w:val="20"/>
              </w:rPr>
            </w:pPr>
            <w:r w:rsidRPr="00415510">
              <w:rPr>
                <w:rFonts w:ascii="Calibri" w:hAnsi="Calibri" w:cs="Times New Roman"/>
                <w:b/>
                <w:bCs/>
                <w:color w:val="000000"/>
                <w:sz w:val="22"/>
                <w:szCs w:val="22"/>
              </w:rPr>
              <w:t>havo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1%</w:t>
            </w:r>
          </w:p>
        </w:tc>
      </w:tr>
      <w:tr w:rsidR="00415510" w:rsidRPr="00415510" w:rsidTr="0041551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rPr>
                <w:rFonts w:ascii="Times" w:hAnsi="Times" w:cs="Times New Roman"/>
                <w:sz w:val="20"/>
                <w:szCs w:val="20"/>
              </w:rPr>
            </w:pPr>
            <w:r w:rsidRPr="00415510">
              <w:rPr>
                <w:rFonts w:ascii="Calibri" w:hAnsi="Calibri" w:cs="Times New Roman"/>
                <w:b/>
                <w:bCs/>
                <w:color w:val="000000"/>
                <w:sz w:val="22"/>
                <w:szCs w:val="22"/>
              </w:rPr>
              <w:t>vwo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ind w:left="100" w:right="100"/>
              <w:jc w:val="center"/>
              <w:rPr>
                <w:rFonts w:ascii="Times" w:hAnsi="Times" w:cs="Times New Roman"/>
                <w:sz w:val="20"/>
                <w:szCs w:val="20"/>
              </w:rPr>
            </w:pPr>
            <w:r w:rsidRPr="00415510">
              <w:rPr>
                <w:rFonts w:ascii="Calibri" w:hAnsi="Calibri" w:cs="Times New Roman"/>
                <w:color w:val="000000"/>
                <w:sz w:val="22"/>
                <w:szCs w:val="22"/>
              </w:rPr>
              <w:t>10%</w:t>
            </w:r>
          </w:p>
        </w:tc>
      </w:tr>
    </w:tbl>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Deze leerlingen zijn als volgt onderverdeeld:</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TABEL 11</w:t>
      </w:r>
      <w:r w:rsidRPr="00415510">
        <w:rPr>
          <w:rFonts w:ascii="Calibri" w:hAnsi="Calibri" w:cs="Times New Roman"/>
          <w:b/>
          <w:bCs/>
          <w:color w:val="000000"/>
          <w:sz w:val="22"/>
          <w:szCs w:val="22"/>
        </w:rPr>
        <w:t xml:space="preserve">  ALPHEN aan den RIJN: aantal leerlingen per leerjaar</w:t>
      </w:r>
    </w:p>
    <w:tbl>
      <w:tblPr>
        <w:tblW w:w="0" w:type="auto"/>
        <w:tblCellMar>
          <w:top w:w="15" w:type="dxa"/>
          <w:left w:w="15" w:type="dxa"/>
          <w:bottom w:w="15" w:type="dxa"/>
          <w:right w:w="15" w:type="dxa"/>
        </w:tblCellMar>
        <w:tblLook w:val="04A0" w:firstRow="1" w:lastRow="0" w:firstColumn="1" w:lastColumn="0" w:noHBand="0" w:noVBand="1"/>
      </w:tblPr>
      <w:tblGrid>
        <w:gridCol w:w="730"/>
        <w:gridCol w:w="551"/>
        <w:gridCol w:w="551"/>
        <w:gridCol w:w="735"/>
        <w:gridCol w:w="511"/>
        <w:gridCol w:w="551"/>
        <w:gridCol w:w="551"/>
        <w:gridCol w:w="551"/>
        <w:gridCol w:w="551"/>
        <w:gridCol w:w="551"/>
        <w:gridCol w:w="696"/>
        <w:gridCol w:w="696"/>
        <w:gridCol w:w="776"/>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b/>
                <w:bCs/>
                <w:color w:val="000000"/>
                <w:sz w:val="22"/>
                <w:szCs w:val="22"/>
              </w:rPr>
              <w:t>JAAR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Lj.1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Lj.2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3.A/G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4.A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5.A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6.A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5.H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3.VM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color w:val="000000"/>
                <w:sz w:val="22"/>
                <w:szCs w:val="22"/>
              </w:rPr>
              <w:t>4.VM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center"/>
              <w:rPr>
                <w:rFonts w:ascii="Times" w:hAnsi="Times" w:cs="Times New Roman"/>
                <w:sz w:val="20"/>
                <w:szCs w:val="20"/>
              </w:rPr>
            </w:pPr>
            <w:r w:rsidRPr="00415510">
              <w:rPr>
                <w:rFonts w:ascii="Calibri" w:hAnsi="Calibri" w:cs="Times New Roman"/>
                <w:b/>
                <w:bCs/>
                <w:color w:val="000000"/>
                <w:sz w:val="22"/>
                <w:szCs w:val="22"/>
              </w:rPr>
              <w:t xml:space="preserve">Tot. </w:t>
            </w:r>
            <w:proofErr w:type="spellStart"/>
            <w:r w:rsidRPr="00415510">
              <w:rPr>
                <w:rFonts w:ascii="Calibri" w:hAnsi="Calibri" w:cs="Times New Roman"/>
                <w:b/>
                <w:bCs/>
                <w:color w:val="000000"/>
                <w:sz w:val="22"/>
                <w:szCs w:val="22"/>
              </w:rPr>
              <w:t>Ll</w:t>
            </w:r>
            <w:proofErr w:type="spellEnd"/>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234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1477</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18-19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right"/>
              <w:rPr>
                <w:rFonts w:ascii="Times" w:hAnsi="Times" w:cs="Times New Roman"/>
                <w:sz w:val="20"/>
                <w:szCs w:val="20"/>
              </w:rPr>
            </w:pPr>
            <w:r w:rsidRPr="00415510">
              <w:rPr>
                <w:rFonts w:ascii="Calibri" w:hAnsi="Calibri" w:cs="Times New Roman"/>
                <w:color w:val="000000"/>
                <w:sz w:val="22"/>
                <w:szCs w:val="22"/>
              </w:rPr>
              <w:t>1159</w:t>
            </w:r>
          </w:p>
        </w:tc>
      </w:tr>
    </w:tbl>
    <w:p w:rsidR="00415510" w:rsidRPr="00415510" w:rsidRDefault="00415510" w:rsidP="00415510">
      <w:pPr>
        <w:spacing w:after="240"/>
        <w:rPr>
          <w:rFonts w:ascii="Times" w:eastAsia="Times New Roman" w:hAnsi="Times" w:cs="Times New Roman"/>
          <w:sz w:val="20"/>
          <w:szCs w:val="20"/>
        </w:rPr>
      </w:pPr>
    </w:p>
    <w:p w:rsidR="00415510" w:rsidRDefault="00415510" w:rsidP="00415510">
      <w:pPr>
        <w:spacing w:before="480" w:after="120"/>
        <w:outlineLvl w:val="0"/>
        <w:rPr>
          <w:rFonts w:ascii="Calibri" w:eastAsia="Times New Roman" w:hAnsi="Calibri" w:cs="Times New Roman"/>
          <w:b/>
          <w:bCs/>
          <w:color w:val="000000"/>
          <w:kern w:val="36"/>
          <w:sz w:val="22"/>
          <w:szCs w:val="22"/>
        </w:rPr>
      </w:pPr>
    </w:p>
    <w:p w:rsidR="00415510" w:rsidRPr="00415510" w:rsidRDefault="00415510" w:rsidP="00415510">
      <w:pPr>
        <w:pStyle w:val="Kop1"/>
        <w:rPr>
          <w:rFonts w:asciiTheme="majorHAnsi" w:hAnsiTheme="majorHAnsi"/>
          <w:sz w:val="22"/>
          <w:szCs w:val="22"/>
        </w:rPr>
      </w:pPr>
      <w:bookmarkStart w:id="14" w:name="_Toc409893425"/>
      <w:r w:rsidRPr="00415510">
        <w:rPr>
          <w:rFonts w:asciiTheme="majorHAnsi" w:hAnsiTheme="majorHAnsi"/>
          <w:sz w:val="22"/>
          <w:szCs w:val="22"/>
        </w:rPr>
        <w:t>Hoofdstuk 6. Aannamebeleid</w:t>
      </w:r>
      <w:bookmarkEnd w:id="14"/>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Ons aannamebeleid is afgestemd op de richtlijnen van de Algemene Vereniging Schoolleiders (AVS). Bij aanmeldingen van hogere leerjaren geldt altijd de volgende regel: ouders krijgen pas bericht over de mogelijkheid tot toelating na</w:t>
      </w:r>
      <w:r w:rsidRPr="00415510">
        <w:rPr>
          <w:rFonts w:ascii="Calibri" w:hAnsi="Calibri" w:cs="Times New Roman"/>
          <w:color w:val="FF0000"/>
          <w:sz w:val="22"/>
          <w:szCs w:val="22"/>
        </w:rPr>
        <w:t xml:space="preserve"> </w:t>
      </w:r>
      <w:r w:rsidRPr="00415510">
        <w:rPr>
          <w:rFonts w:ascii="Calibri" w:hAnsi="Calibri" w:cs="Times New Roman"/>
          <w:color w:val="000000"/>
          <w:sz w:val="22"/>
          <w:szCs w:val="22"/>
        </w:rPr>
        <w:t xml:space="preserve">de laatste rapportvergadering. Uitgangspunt is dat wij niet tot toelating zullen overgaan als de klassengrootte wordt overschreden of de ondersteuningsvraag niet passend is bij ons onderwijs. In voorkomende gevallen zullen wij dit nader onderbouwen. Wanneer er sprake is van </w:t>
      </w:r>
      <w:proofErr w:type="spellStart"/>
      <w:r w:rsidRPr="00415510">
        <w:rPr>
          <w:rFonts w:ascii="Calibri" w:hAnsi="Calibri" w:cs="Times New Roman"/>
          <w:color w:val="000000"/>
          <w:sz w:val="22"/>
          <w:szCs w:val="22"/>
        </w:rPr>
        <w:t>zij-instroom</w:t>
      </w:r>
      <w:proofErr w:type="spellEnd"/>
      <w:r w:rsidRPr="00415510">
        <w:rPr>
          <w:rFonts w:ascii="Calibri" w:hAnsi="Calibri" w:cs="Times New Roman"/>
          <w:color w:val="000000"/>
          <w:sz w:val="22"/>
          <w:szCs w:val="22"/>
        </w:rPr>
        <w:t xml:space="preserve"> gedurende het jaar zal de teamleider hierover een besluit nemen, waarbij rekening gehouden wordt met de volgende punten: is er plek, past het binnen het profiel en kan school voldoen aan de ondersteuningsvraag. </w:t>
      </w:r>
    </w:p>
    <w:p w:rsidR="00415510" w:rsidRPr="00415510" w:rsidRDefault="00415510" w:rsidP="00415510">
      <w:pPr>
        <w:pStyle w:val="Kop2"/>
        <w:rPr>
          <w:rFonts w:asciiTheme="majorHAnsi" w:hAnsiTheme="majorHAnsi"/>
        </w:rPr>
      </w:pPr>
      <w:bookmarkStart w:id="15" w:name="_Toc409893426"/>
      <w:r w:rsidRPr="00415510">
        <w:rPr>
          <w:rFonts w:asciiTheme="majorHAnsi" w:hAnsiTheme="majorHAnsi"/>
        </w:rPr>
        <w:t>6.1 Toelatingsvoorwaarden *</w:t>
      </w:r>
      <w:bookmarkEnd w:id="15"/>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Het kind wordt toegelaten indien:</w:t>
      </w:r>
    </w:p>
    <w:p w:rsidR="00415510" w:rsidRPr="00415510" w:rsidRDefault="00415510" w:rsidP="00415510">
      <w:pPr>
        <w:numPr>
          <w:ilvl w:val="0"/>
          <w:numId w:val="6"/>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aanmelder(s) de grondslag van onze school onderschrijven en/of respecteren;</w:t>
      </w:r>
    </w:p>
    <w:p w:rsidR="00415510" w:rsidRPr="00415510" w:rsidRDefault="00415510" w:rsidP="00415510">
      <w:pPr>
        <w:numPr>
          <w:ilvl w:val="0"/>
          <w:numId w:val="6"/>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vraag om plaatsing conform het advies van de vorige school is;</w:t>
      </w:r>
    </w:p>
    <w:p w:rsidR="00415510" w:rsidRPr="00415510" w:rsidRDefault="00415510" w:rsidP="00415510">
      <w:pPr>
        <w:numPr>
          <w:ilvl w:val="0"/>
          <w:numId w:val="6"/>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de eventuele ondersteuningsvraag voor het kind past bij het Ashram College, zoals beschreven in het </w:t>
      </w:r>
      <w:proofErr w:type="spellStart"/>
      <w:r w:rsidRPr="00415510">
        <w:rPr>
          <w:rFonts w:ascii="Calibri" w:hAnsi="Calibri" w:cs="Times New Roman"/>
          <w:color w:val="000000"/>
          <w:sz w:val="22"/>
          <w:szCs w:val="22"/>
        </w:rPr>
        <w:t>schoolondersteuningsprofiel</w:t>
      </w:r>
      <w:proofErr w:type="spellEnd"/>
      <w:r w:rsidRPr="00415510">
        <w:rPr>
          <w:rFonts w:ascii="Calibri" w:hAnsi="Calibri" w:cs="Times New Roman"/>
          <w:color w:val="000000"/>
          <w:sz w:val="22"/>
          <w:szCs w:val="22"/>
        </w:rPr>
        <w:t xml:space="preserve"> (SOP);</w:t>
      </w:r>
    </w:p>
    <w:p w:rsidR="00415510" w:rsidRPr="00415510" w:rsidRDefault="00415510" w:rsidP="00415510">
      <w:pPr>
        <w:numPr>
          <w:ilvl w:val="0"/>
          <w:numId w:val="6"/>
        </w:numPr>
        <w:textAlignment w:val="baseline"/>
        <w:rPr>
          <w:rFonts w:ascii="Calibri" w:hAnsi="Calibri" w:cs="Times New Roman"/>
          <w:color w:val="000000"/>
          <w:sz w:val="22"/>
          <w:szCs w:val="22"/>
        </w:rPr>
      </w:pPr>
      <w:r w:rsidRPr="00415510">
        <w:rPr>
          <w:rFonts w:ascii="Calibri" w:hAnsi="Calibri" w:cs="Times New Roman"/>
          <w:color w:val="000000"/>
          <w:sz w:val="22"/>
          <w:szCs w:val="22"/>
        </w:rPr>
        <w:t>het Ashram College voldoende informatie heeft verkregen om een beeld te kunnen vormen over de ondersteuningsvraag;</w:t>
      </w:r>
    </w:p>
    <w:p w:rsidR="00415510" w:rsidRPr="00415510" w:rsidRDefault="00415510" w:rsidP="00415510">
      <w:pPr>
        <w:numPr>
          <w:ilvl w:val="0"/>
          <w:numId w:val="6"/>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verstrekte informatie juist en volledig is;</w:t>
      </w:r>
    </w:p>
    <w:p w:rsidR="00415510" w:rsidRPr="00415510" w:rsidRDefault="00415510" w:rsidP="00415510">
      <w:pPr>
        <w:numPr>
          <w:ilvl w:val="0"/>
          <w:numId w:val="6"/>
        </w:numPr>
        <w:textAlignment w:val="baseline"/>
        <w:rPr>
          <w:rFonts w:ascii="Calibri" w:hAnsi="Calibri" w:cs="Times New Roman"/>
          <w:color w:val="000000"/>
          <w:sz w:val="22"/>
          <w:szCs w:val="22"/>
        </w:rPr>
      </w:pPr>
      <w:r w:rsidRPr="00415510">
        <w:rPr>
          <w:rFonts w:ascii="Calibri" w:hAnsi="Calibri" w:cs="Times New Roman"/>
          <w:color w:val="000000"/>
          <w:sz w:val="22"/>
          <w:szCs w:val="22"/>
        </w:rPr>
        <w:t>er voldoende plaatsingsruimte is (dit geldt alleen bij aanmelding na 15 maart 2019).</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 Als wij het kind niet kunnen toelaten, gaan wij, conform de Wet op Passend Onderwijs, met ouders/verzorgers onderzoeken welke school of welke onderwijsvorm wel mogelijkheden heeft.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De maximale groepsgrootte is voor de onderbouw 30 leerlingen en voor de bovenbouw stamklas: 32 leerlingen.</w:t>
      </w:r>
    </w:p>
    <w:p w:rsidR="00415510" w:rsidRPr="00415510" w:rsidRDefault="00415510" w:rsidP="00415510">
      <w:pPr>
        <w:pStyle w:val="Kop2"/>
        <w:rPr>
          <w:rFonts w:asciiTheme="majorHAnsi" w:hAnsiTheme="majorHAnsi"/>
        </w:rPr>
      </w:pPr>
      <w:bookmarkStart w:id="16" w:name="_Toc409893427"/>
      <w:r w:rsidRPr="00415510">
        <w:rPr>
          <w:rFonts w:asciiTheme="majorHAnsi" w:hAnsiTheme="majorHAnsi"/>
        </w:rPr>
        <w:t>6.2. Intakeprocedure voor leerlingen met een aanvullende ondersteuningsbehoefte</w:t>
      </w:r>
      <w:bookmarkEnd w:id="16"/>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Wanneer uit de aanvullende informatie van de basisschool of de ouders/verzorgers blijkt dat er extra ondersteuningsbehoefte is, volgt er in ieder geval een gesprek tussen ouders/verzorgers, kind, teamleider, de zorgcoördinator en de begeleider passend onderwijs. Dit gesprek zal leiden tot een goede afweging of het Ashram College de juiste plek is voor de leerling. In overleg kan er advies worden ingewonnen bij de basisschool en kan een observatie gedaan worden door de begeleider passend onderwijs. De schoolleiding heeft het definitieve besluit over aanname van de leerling. De instroomcoördinator zal ouders hierover informeren.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Ook voor leerlingen met een aanvullende ondersteuningsbehoefte die tussentijds willen instromen geldt dat er informatie wordt ingewonnen bij de huidige school en er een observatie gedaan wordt door de begeleider passend onderwijs.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Voor een leerling met een ondersteuningsbehoefte op het Ashram College wordt altijd een ontwikkelperspectiefplan (OPP) opgesteld. Het OPP wordt opgesteld door de intern begeleider of de begeleider passend onderwijs in samenspraak met ouders/verzorgers en leerling. Het ontwikkelingsperspectief van een kind is van groot belang voor zowel school maar bovenal voor de ouders. Daarom zal er - voordat er een individueel ontwikkelingsperspectiefplan (OPP) wordt opgezet voor/met de leerlingen en ouders - eerst worden besproken welke aspecten van belang zijn om toe te voegen aan het Individueel ontwikkelingsperspectiefplan (OPP). Met de leerling worden de gekozen doelen besproken en hoe daaraan gewerkt gaat worden. Op die manier is het voor de leerling duidelijk wat er van hem/haar verwacht wordt. Ouders/verzorgers tekenen het Individueel ontwikkelingsperspectiefplan na overeenstemming. Tussentijds vinden evaluaties plaats om de vorderingen te bespreken. Tijdens een evaluatie, kunnen doelen/afspraken eventueel worden herschreven. Ook wordt genoteerd of doelen zijn behaald of niet. Hiervoor tekenen ouders ook. Het Ontwikkelingsperspectiefplan is terug te lezen in Som. </w:t>
      </w:r>
    </w:p>
    <w:p w:rsidR="00415510" w:rsidRPr="00415510" w:rsidRDefault="00415510" w:rsidP="00415510">
      <w:pPr>
        <w:pStyle w:val="Kop2"/>
        <w:rPr>
          <w:rFonts w:asciiTheme="majorHAnsi" w:hAnsiTheme="majorHAnsi"/>
        </w:rPr>
      </w:pPr>
      <w:bookmarkStart w:id="17" w:name="_Toc409893428"/>
      <w:r w:rsidRPr="00415510">
        <w:rPr>
          <w:rFonts w:asciiTheme="majorHAnsi" w:hAnsiTheme="majorHAnsi"/>
        </w:rPr>
        <w:t>6.3 Ouderbetrokkenheid</w:t>
      </w:r>
      <w:bookmarkEnd w:id="17"/>
      <w:r w:rsidRPr="00415510">
        <w:rPr>
          <w:rFonts w:asciiTheme="majorHAnsi" w:hAnsiTheme="majorHAnsi"/>
        </w:rPr>
        <w:t xml:space="preserve">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Ouders/verzorgers worden door de school gezien als partners in de zorg en als experts t.a.v. hun zoon/dochter. In een zo vroeg mogelijk stadium worden ouders betrokken bij de begeleiding, indien mogelijk. Binnen de eerste lijn (basiszorg) ligt deze taak veelal bij de coach/ mentor die de desbetreffende ouders/verzorgers informeert en in gesprek met hen gaat over de hulp- en ondersteuningsbehoefte van hun kind en mogelijke oplossingen.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De ouders/verzorgers informeren de mentor/coach van nieuwe relevante informatie gedurende de schoolperiode.</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Mogelijk wordt ook de 2de lijn hiervoor ingezet. Indien de hulpverlening zich gaat bevinden in de derde lijn (extern), moeten ouders een toestemmingsformulier voor aanmelding ondertekenen. Waar het de leerprestaties betreft, hebben ouders/verzorgers inzage in Som; het leerlingvolgsysteem. Met een eigen inlogcode kunnen ouders en leerlingen inloggen in Som om cijfers en absenties te bekijken. Ook plaatsen docenten huiswerk/toetsen en opdrachten in Som. In de onderbouw wordt gewerkt met de leeromgeving van Google-drive.</w:t>
      </w:r>
    </w:p>
    <w:p w:rsidR="00415510" w:rsidRDefault="00415510" w:rsidP="00415510">
      <w:pPr>
        <w:spacing w:after="240"/>
        <w:rPr>
          <w:rFonts w:ascii="Times" w:eastAsia="Times New Roman" w:hAnsi="Times" w:cs="Times New Roman"/>
          <w:sz w:val="20"/>
          <w:szCs w:val="20"/>
        </w:rPr>
      </w:pP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Default="00415510" w:rsidP="00415510">
      <w:pPr>
        <w:spacing w:after="240"/>
        <w:rPr>
          <w:rFonts w:ascii="Times" w:eastAsia="Times New Roman" w:hAnsi="Times" w:cs="Times New Roman"/>
          <w:sz w:val="20"/>
          <w:szCs w:val="20"/>
        </w:rPr>
      </w:pPr>
    </w:p>
    <w:p w:rsidR="00415510" w:rsidRPr="00415510" w:rsidRDefault="00415510" w:rsidP="00415510">
      <w:pPr>
        <w:spacing w:after="240"/>
        <w:rPr>
          <w:rFonts w:ascii="Times" w:eastAsia="Times New Roman" w:hAnsi="Times" w:cs="Times New Roman"/>
          <w:sz w:val="20"/>
          <w:szCs w:val="20"/>
        </w:rPr>
      </w:pPr>
    </w:p>
    <w:p w:rsidR="00415510" w:rsidRPr="00415510" w:rsidRDefault="00415510" w:rsidP="00415510">
      <w:pPr>
        <w:pStyle w:val="Kop1"/>
        <w:rPr>
          <w:rFonts w:asciiTheme="majorHAnsi" w:hAnsiTheme="majorHAnsi"/>
          <w:sz w:val="22"/>
          <w:szCs w:val="22"/>
        </w:rPr>
      </w:pPr>
      <w:bookmarkStart w:id="18" w:name="_Toc409893429"/>
      <w:r w:rsidRPr="00415510">
        <w:rPr>
          <w:rFonts w:asciiTheme="majorHAnsi" w:hAnsiTheme="majorHAnsi"/>
          <w:sz w:val="22"/>
          <w:szCs w:val="22"/>
        </w:rPr>
        <w:t>Hoofdstuk 7. Basisondersteuning</w:t>
      </w:r>
      <w:bookmarkEnd w:id="18"/>
    </w:p>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 xml:space="preserve">De wetgeving schrijft voor dat de besturen van het samenwerkingsverband met elkaar afspraken maken over het niveau van de basisondersteuning dat alle scholen moeten realiseren. In de Notitie Basisondersteuning SWV VO VSO MHR 2015 zijn de regionale afspraken ten aanzien van de basisondersteuning opgenomen. In de kern omvat de basisondersteuning acht afspraken. </w:t>
      </w:r>
    </w:p>
    <w:p w:rsidR="00415510" w:rsidRPr="00415510" w:rsidRDefault="00415510" w:rsidP="00415510">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634"/>
        <w:gridCol w:w="6632"/>
      </w:tblGrid>
      <w:tr w:rsidR="00415510" w:rsidRPr="00415510" w:rsidTr="004155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Basiskwaliteit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1. De school voldoet (volledig) aan de inspectie eisen in de standaard.</w:t>
            </w:r>
          </w:p>
        </w:tc>
      </w:tr>
      <w:tr w:rsidR="00415510" w:rsidRPr="00415510" w:rsidTr="004155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Preventie en licht curatieve interventies</w:t>
            </w:r>
          </w:p>
          <w:p w:rsidR="00415510" w:rsidRPr="00415510" w:rsidRDefault="00415510" w:rsidP="00415510">
            <w:pPr>
              <w:spacing w:line="0" w:lineRule="atLeast"/>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2. De school heeft een goed pedagogisch klimaat en is fysiek en sociaal veilig voor leerlingen en medewerkers.</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3. De school biedt (</w:t>
            </w:r>
            <w:proofErr w:type="spellStart"/>
            <w:r w:rsidRPr="00415510">
              <w:rPr>
                <w:rFonts w:ascii="Calibri" w:hAnsi="Calibri" w:cs="Times New Roman"/>
                <w:color w:val="000000"/>
                <w:sz w:val="22"/>
                <w:szCs w:val="22"/>
              </w:rPr>
              <w:t>ortho</w:t>
            </w:r>
            <w:proofErr w:type="spellEnd"/>
            <w:r w:rsidRPr="00415510">
              <w:rPr>
                <w:rFonts w:ascii="Calibri" w:hAnsi="Calibri" w:cs="Times New Roman"/>
                <w:color w:val="000000"/>
                <w:sz w:val="22"/>
                <w:szCs w:val="22"/>
              </w:rPr>
              <w:t>-) pedagogische en (</w:t>
            </w:r>
            <w:proofErr w:type="spellStart"/>
            <w:r w:rsidRPr="00415510">
              <w:rPr>
                <w:rFonts w:ascii="Calibri" w:hAnsi="Calibri" w:cs="Times New Roman"/>
                <w:color w:val="000000"/>
                <w:sz w:val="22"/>
                <w:szCs w:val="22"/>
              </w:rPr>
              <w:t>ortho</w:t>
            </w:r>
            <w:proofErr w:type="spellEnd"/>
            <w:r w:rsidRPr="00415510">
              <w:rPr>
                <w:rFonts w:ascii="Calibri" w:hAnsi="Calibri" w:cs="Times New Roman"/>
                <w:color w:val="000000"/>
                <w:sz w:val="22"/>
                <w:szCs w:val="22"/>
              </w:rPr>
              <w:t xml:space="preserve">-) didactische programma’s en methodieken aan, die gericht zijn op de pedagogische en didactische ondersteuning van leerlingen. Deze interventies zijn structureel beschikbaar voor en/of binnen de school en moeten continuïteit in de schoolloopbaan van de leerling ondersteunen. Elke school biedt minimaal twee interventies aan voor leerlingen met specifieke cognitieve vragen. </w:t>
            </w:r>
          </w:p>
        </w:tc>
      </w:tr>
      <w:tr w:rsidR="00415510" w:rsidRPr="00415510" w:rsidTr="004155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Planmatig werken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4. De school neemt leerlingen zorgvuldig aan en draagt leerlingen zorgvuldig over.</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5. De school werkt handelingsgericht en versterkt de handelingsbekwaamheid en competenties van haar personeel.</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6. De school stelt jaarlijks de effectiviteit van de ondersteuning en begeleiding vast en past het beleid zo nodig aan.</w:t>
            </w:r>
          </w:p>
          <w:p w:rsidR="00415510" w:rsidRPr="00415510" w:rsidRDefault="00415510" w:rsidP="00415510">
            <w:pPr>
              <w:spacing w:line="0" w:lineRule="atLeast"/>
              <w:rPr>
                <w:rFonts w:ascii="Times" w:eastAsia="Times New Roman" w:hAnsi="Times" w:cs="Times New Roman"/>
                <w:sz w:val="20"/>
                <w:szCs w:val="20"/>
              </w:rPr>
            </w:pPr>
          </w:p>
        </w:tc>
      </w:tr>
      <w:tr w:rsidR="00415510" w:rsidRPr="00415510" w:rsidTr="004155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Ondersteuningsstructuur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7. De school heeft een effectieve interne ondersteuningsstructuur</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8. De school werkt samen met externe partners in het </w:t>
            </w:r>
            <w:proofErr w:type="spellStart"/>
            <w:r w:rsidRPr="00415510">
              <w:rPr>
                <w:rFonts w:ascii="Calibri" w:hAnsi="Calibri" w:cs="Times New Roman"/>
                <w:color w:val="000000"/>
                <w:sz w:val="22"/>
                <w:szCs w:val="22"/>
              </w:rPr>
              <w:t>Flex</w:t>
            </w:r>
            <w:proofErr w:type="spellEnd"/>
            <w:r w:rsidRPr="00415510">
              <w:rPr>
                <w:rFonts w:ascii="Calibri" w:hAnsi="Calibri" w:cs="Times New Roman"/>
                <w:color w:val="000000"/>
                <w:sz w:val="22"/>
                <w:szCs w:val="22"/>
              </w:rPr>
              <w:t xml:space="preserve">- Zat aan een effectieve ondersteuningsstructuur. </w:t>
            </w:r>
          </w:p>
        </w:tc>
      </w:tr>
    </w:tbl>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 xml:space="preserve">Een nadere uitwerken van deze aspecten op het Ashram College volgt hieronder. </w:t>
      </w:r>
    </w:p>
    <w:p w:rsidR="00415510" w:rsidRPr="00415510" w:rsidRDefault="00415510" w:rsidP="00415510">
      <w:pPr>
        <w:pStyle w:val="Kop2"/>
        <w:rPr>
          <w:rFonts w:asciiTheme="majorHAnsi" w:hAnsiTheme="majorHAnsi"/>
        </w:rPr>
      </w:pPr>
      <w:bookmarkStart w:id="19" w:name="_Toc409893430"/>
      <w:r w:rsidRPr="00415510">
        <w:rPr>
          <w:rFonts w:asciiTheme="majorHAnsi" w:hAnsiTheme="majorHAnsi"/>
        </w:rPr>
        <w:t>7.1 Basiskwaliteit</w:t>
      </w:r>
      <w:bookmarkEnd w:id="19"/>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Uit het meest recente rapport van de onderwijsinspectie blijkt dat het Ashram College een basisarrangement heeft. </w:t>
      </w:r>
    </w:p>
    <w:p w:rsidR="00415510" w:rsidRPr="00415510" w:rsidRDefault="00415510" w:rsidP="00415510">
      <w:pPr>
        <w:pStyle w:val="Kop2"/>
        <w:rPr>
          <w:rFonts w:asciiTheme="majorHAnsi" w:hAnsiTheme="majorHAnsi"/>
        </w:rPr>
      </w:pPr>
      <w:bookmarkStart w:id="20" w:name="_Toc409893431"/>
      <w:r w:rsidRPr="00415510">
        <w:rPr>
          <w:rFonts w:asciiTheme="majorHAnsi" w:hAnsiTheme="majorHAnsi"/>
        </w:rPr>
        <w:t>7.2 Preventieve en licht curatieve interventies</w:t>
      </w:r>
      <w:bookmarkEnd w:id="20"/>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shd w:val="clear" w:color="auto" w:fill="FFFFFF"/>
        </w:rPr>
        <w:t xml:space="preserve">Om een goed pedagogisch klimaat te waarborgen heeft elke leerling in de onderbouw een coach. Een coach heeft maximaal tien leerlingen die hij twee keer per week individueel of in groepsverband ziet en spreekt. Het coachen gebeurt vanuit vaste uitgangspunten zoals geformuleerd in het Handboek Coaching. Daarbij wordt er niet alleen gecoacht op inhoud en proces maar ook op kwaliteiten en gevoel.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shd w:val="clear" w:color="auto" w:fill="FFFFFF"/>
        </w:rPr>
        <w:t>Leerlingen uit de bovenbouw kunnen meehelpen met de begeleiding van leerlingen. Zij hebben daarvoor een training gevolgd.</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shd w:val="clear" w:color="auto" w:fill="FFFFFF"/>
        </w:rPr>
        <w:t xml:space="preserve">Doel is om ook in leerjaar 3 t/m 6 met coaches te gaan werken en elke vakdocent zo te scholen dat hij/ zij een coachende houding heeft in de les. </w:t>
      </w:r>
    </w:p>
    <w:p w:rsidR="00415510" w:rsidRPr="00415510" w:rsidRDefault="00415510" w:rsidP="00415510">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848"/>
        <w:gridCol w:w="6434"/>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b/>
                <w:bCs/>
                <w:color w:val="000000"/>
                <w:sz w:val="22"/>
                <w:szCs w:val="22"/>
              </w:rPr>
              <w:t>Interventies binnen basisondersteuning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b/>
                <w:bCs/>
                <w:color w:val="000000"/>
                <w:sz w:val="22"/>
                <w:szCs w:val="22"/>
              </w:rPr>
              <w:t xml:space="preserve">Beknopte omschrijving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Dyslexie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Screening op aanvraag</w:t>
            </w:r>
          </w:p>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Uitvoering protocol (o.a.: tijd, </w:t>
            </w:r>
            <w:proofErr w:type="spellStart"/>
            <w:r w:rsidRPr="00415510">
              <w:rPr>
                <w:rFonts w:ascii="Calibri" w:hAnsi="Calibri" w:cs="Times New Roman"/>
                <w:color w:val="000000"/>
                <w:sz w:val="22"/>
                <w:szCs w:val="22"/>
              </w:rPr>
              <w:t>Kurzweil</w:t>
            </w:r>
            <w:proofErr w:type="spellEnd"/>
            <w:r w:rsidRPr="00415510">
              <w:rPr>
                <w:rFonts w:ascii="Calibri" w:hAnsi="Calibri" w:cs="Times New Roman"/>
                <w:color w:val="000000"/>
                <w:sz w:val="22"/>
                <w:szCs w:val="22"/>
              </w:rPr>
              <w:t>)</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Dyscalculie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Uitvoering protocol (tijd, formulekaart)</w:t>
            </w:r>
          </w:p>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In ontwikkeling: Schooljaar 2018/2019 rekenspecialist aanstellen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Meer dan gemiddelde intelligentie (hoogbegaafd)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 xml:space="preserve">Protocol wordt herschreven schooljaar 2018-2019. </w:t>
            </w:r>
          </w:p>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Passend onderwijs aanbieden na een OPP</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Gebruik aangepaste voorzieningen gebouw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Leerlingen kunnen gebruik maken van de lift. Ook beschikt de school over een invalide toilet.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Medische handelingen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Volgen protocol</w:t>
            </w:r>
            <w:r w:rsidRPr="00415510">
              <w:rPr>
                <w:rFonts w:ascii="Calibri" w:hAnsi="Calibri" w:cs="Times New Roman"/>
                <w:b/>
                <w:bCs/>
                <w:color w:val="000000"/>
                <w:sz w:val="22"/>
                <w:szCs w:val="22"/>
              </w:rPr>
              <w:t xml:space="preserve">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Lichte zorg in samenwerking met ketenpartners (GGD)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Preventieve screening door de GGD. De GGD zal met een ondersteuningsplan komen voor het Ashram College om preventieve hulp aan te bieden.  </w:t>
            </w:r>
          </w:p>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Vanuit het ZAT worden incidenteel de partners ook voor lichte zorg ingezet.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SOVA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1 training per jaar voor de onderbouw voor maximaal 12 leerlingen.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Faalangstreductietraining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1  examentraining per jaar voor de examenleerlingen</w:t>
            </w:r>
          </w:p>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2 trainingen per jaar voor midden en bovenbouw leerlingen</w:t>
            </w:r>
          </w:p>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Methode die wordt gebruikt is </w:t>
            </w:r>
            <w:proofErr w:type="spellStart"/>
            <w:r w:rsidRPr="00415510">
              <w:rPr>
                <w:rFonts w:ascii="Calibri" w:hAnsi="Calibri" w:cs="Times New Roman"/>
                <w:color w:val="000000"/>
                <w:sz w:val="22"/>
                <w:szCs w:val="22"/>
              </w:rPr>
              <w:t>Lefgasten</w:t>
            </w:r>
            <w:proofErr w:type="spellEnd"/>
            <w:r w:rsidRPr="00415510">
              <w:rPr>
                <w:rFonts w:ascii="Calibri" w:hAnsi="Calibri" w:cs="Times New Roman"/>
                <w:color w:val="000000"/>
                <w:sz w:val="22"/>
                <w:szCs w:val="22"/>
              </w:rPr>
              <w:t xml:space="preserve">.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Huiswerkbegeleiding/ bijles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jc w:val="both"/>
              <w:rPr>
                <w:rFonts w:ascii="Times" w:hAnsi="Times" w:cs="Times New Roman"/>
                <w:sz w:val="20"/>
                <w:szCs w:val="20"/>
              </w:rPr>
            </w:pPr>
            <w:r w:rsidRPr="00415510">
              <w:rPr>
                <w:rFonts w:ascii="Calibri" w:hAnsi="Calibri" w:cs="Times New Roman"/>
                <w:color w:val="000000"/>
                <w:sz w:val="22"/>
                <w:szCs w:val="22"/>
              </w:rPr>
              <w:t xml:space="preserve">De eerste ondersteuning ligt bij de vakdocent. </w:t>
            </w:r>
          </w:p>
          <w:p w:rsidR="00415510" w:rsidRPr="00415510" w:rsidRDefault="00415510" w:rsidP="00415510">
            <w:pPr>
              <w:jc w:val="both"/>
              <w:rPr>
                <w:rFonts w:ascii="Times" w:hAnsi="Times" w:cs="Times New Roman"/>
                <w:sz w:val="20"/>
                <w:szCs w:val="20"/>
              </w:rPr>
            </w:pPr>
            <w:r w:rsidRPr="00415510">
              <w:rPr>
                <w:rFonts w:ascii="Calibri" w:hAnsi="Calibri" w:cs="Times New Roman"/>
                <w:color w:val="000000"/>
                <w:sz w:val="22"/>
                <w:szCs w:val="22"/>
              </w:rPr>
              <w:t xml:space="preserve">Daarnaast ondersteunen leerlingen elkaar via de </w:t>
            </w:r>
            <w:proofErr w:type="spellStart"/>
            <w:r w:rsidRPr="00415510">
              <w:rPr>
                <w:rFonts w:ascii="Calibri" w:hAnsi="Calibri" w:cs="Times New Roman"/>
                <w:color w:val="000000"/>
                <w:sz w:val="22"/>
                <w:szCs w:val="22"/>
              </w:rPr>
              <w:t>zgn</w:t>
            </w:r>
            <w:proofErr w:type="spellEnd"/>
            <w:r w:rsidRPr="00415510">
              <w:rPr>
                <w:rFonts w:ascii="Calibri" w:hAnsi="Calibri" w:cs="Times New Roman"/>
                <w:color w:val="000000"/>
                <w:sz w:val="22"/>
                <w:szCs w:val="22"/>
              </w:rPr>
              <w:t xml:space="preserve"> bijlesapp waar vraag en aanbod elkaar kunnen vinden. </w:t>
            </w:r>
          </w:p>
          <w:p w:rsidR="00415510" w:rsidRPr="00415510" w:rsidRDefault="00415510" w:rsidP="00415510">
            <w:pPr>
              <w:jc w:val="both"/>
              <w:rPr>
                <w:rFonts w:ascii="Times" w:hAnsi="Times" w:cs="Times New Roman"/>
                <w:sz w:val="20"/>
                <w:szCs w:val="20"/>
              </w:rPr>
            </w:pPr>
            <w:r w:rsidRPr="00415510">
              <w:rPr>
                <w:rFonts w:ascii="Calibri" w:hAnsi="Calibri" w:cs="Times New Roman"/>
                <w:color w:val="000000"/>
                <w:sz w:val="22"/>
                <w:szCs w:val="22"/>
              </w:rPr>
              <w:t>In leerjaar 1 en 2 hebben de leerlingen werktijd. Het grootste deel van het huiswerk wordt op die manier op school gemaakt.</w:t>
            </w:r>
          </w:p>
          <w:p w:rsidR="00415510" w:rsidRPr="00415510" w:rsidRDefault="00415510" w:rsidP="00415510">
            <w:pPr>
              <w:spacing w:line="0" w:lineRule="atLeast"/>
              <w:jc w:val="both"/>
              <w:rPr>
                <w:rFonts w:ascii="Times" w:hAnsi="Times" w:cs="Times New Roman"/>
                <w:sz w:val="20"/>
                <w:szCs w:val="20"/>
              </w:rPr>
            </w:pPr>
            <w:r w:rsidRPr="00415510">
              <w:rPr>
                <w:rFonts w:ascii="Calibri" w:hAnsi="Calibri" w:cs="Times New Roman"/>
                <w:color w:val="000000"/>
                <w:sz w:val="22"/>
                <w:szCs w:val="22"/>
              </w:rPr>
              <w:t xml:space="preserve">Wij hebben een contract gesloten met </w:t>
            </w:r>
            <w:proofErr w:type="spellStart"/>
            <w:r w:rsidRPr="00415510">
              <w:rPr>
                <w:rFonts w:ascii="Calibri" w:hAnsi="Calibri" w:cs="Times New Roman"/>
                <w:color w:val="000000"/>
                <w:sz w:val="22"/>
                <w:szCs w:val="22"/>
              </w:rPr>
              <w:t>Lyceo</w:t>
            </w:r>
            <w:proofErr w:type="spellEnd"/>
            <w:r w:rsidRPr="00415510">
              <w:rPr>
                <w:rFonts w:ascii="Calibri" w:hAnsi="Calibri" w:cs="Times New Roman"/>
                <w:color w:val="000000"/>
                <w:sz w:val="22"/>
                <w:szCs w:val="22"/>
              </w:rPr>
              <w:t xml:space="preserve">. Zij organiseren huiswerkbegeleiding in school, organiseren in de meivakantie een lenteschool en organiseren extra examentrainingen.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Intern begeleider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Leerlingen met een extra ondersteuningsvraag krijgen een handelingsgericht aanbod. De ondersteuning ligt met name op het gebied van plannen en organiseren. Deze voorziening is er met name op gericht om leerlingen die dreigen door te stromen naar een zwaardere ondersteuningsbehoefte binnen de organisatie te helpen zodat zij daarna voldoende hebben aan de beschikbare basisondersteuning. Voor een leerling die een intern begeleider heeft wordt een OPP geschreven.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Examentraining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In de laatste weken voor het examen kunnen leerlingen naar behoefte examentrainingen volgen. Zij worden gegeven door eigen docenten. Daarnaast is er in de meivakantie een extra aanbod van </w:t>
            </w:r>
            <w:proofErr w:type="spellStart"/>
            <w:r w:rsidRPr="00415510">
              <w:rPr>
                <w:rFonts w:ascii="Calibri" w:hAnsi="Calibri" w:cs="Times New Roman"/>
                <w:color w:val="000000"/>
                <w:sz w:val="22"/>
                <w:szCs w:val="22"/>
              </w:rPr>
              <w:t>Lyceo</w:t>
            </w:r>
            <w:proofErr w:type="spellEnd"/>
            <w:r w:rsidRPr="00415510">
              <w:rPr>
                <w:rFonts w:ascii="Calibri" w:hAnsi="Calibri" w:cs="Times New Roman"/>
                <w:color w:val="000000"/>
                <w:sz w:val="22"/>
                <w:szCs w:val="22"/>
              </w:rPr>
              <w:t xml:space="preserve"> voor examentrainingen. Ouders betalen daar een bijdrage voor.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Remedial teaching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Op het gebied van taal en rekenen. Voor zowel dyslexie als dyscalculie is er een docent aangesteld.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NT2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Er zijn weinig leerlingen in Alpen en Nieuwkoop met deze problematiek. Indien nodig zal er passend maatwerk geleverd worden voor de desbetreffende leerling.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Stilteruimte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both"/>
              <w:rPr>
                <w:rFonts w:ascii="Times" w:hAnsi="Times" w:cs="Times New Roman"/>
                <w:sz w:val="20"/>
                <w:szCs w:val="20"/>
              </w:rPr>
            </w:pPr>
            <w:r w:rsidRPr="00415510">
              <w:rPr>
                <w:rFonts w:ascii="Calibri" w:hAnsi="Calibri" w:cs="Times New Roman"/>
                <w:color w:val="000000"/>
                <w:sz w:val="22"/>
                <w:szCs w:val="22"/>
              </w:rPr>
              <w:t>Er is een specifieke werkruimte ingericht die alleen beschikbaar is voor leerlingen met een ondersteuningsbehoefte. In overleg met de zorgcoördinator kunnen leerlingen in de stilteruimte werken.</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Vertrouwenspersoon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 xml:space="preserve">Leerlingen kunnen in gesprek met de vertrouwenspersonen op school.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jc w:val="both"/>
              <w:rPr>
                <w:rFonts w:ascii="Times" w:hAnsi="Times" w:cs="Times New Roman"/>
                <w:sz w:val="20"/>
                <w:szCs w:val="20"/>
              </w:rPr>
            </w:pPr>
            <w:r w:rsidRPr="00415510">
              <w:rPr>
                <w:rFonts w:ascii="Calibri" w:hAnsi="Calibri" w:cs="Times New Roman"/>
                <w:color w:val="000000"/>
                <w:sz w:val="22"/>
                <w:szCs w:val="22"/>
              </w:rPr>
              <w:t>BOF-lokaal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jc w:val="both"/>
              <w:rPr>
                <w:rFonts w:ascii="Times" w:hAnsi="Times" w:cs="Times New Roman"/>
                <w:sz w:val="20"/>
                <w:szCs w:val="20"/>
              </w:rPr>
            </w:pPr>
            <w:r w:rsidRPr="00415510">
              <w:rPr>
                <w:rFonts w:ascii="Calibri" w:hAnsi="Calibri" w:cs="Times New Roman"/>
                <w:color w:val="000000"/>
                <w:sz w:val="22"/>
                <w:szCs w:val="22"/>
              </w:rPr>
              <w:t xml:space="preserve">Leerlingen die de faalangsttraining hebben gevolgd of een OPP hebben met daarin faalangst vermeld als problematiek mogen tijdens de </w:t>
            </w:r>
            <w:proofErr w:type="spellStart"/>
            <w:r w:rsidRPr="00415510">
              <w:rPr>
                <w:rFonts w:ascii="Calibri" w:hAnsi="Calibri" w:cs="Times New Roman"/>
                <w:color w:val="000000"/>
                <w:sz w:val="22"/>
                <w:szCs w:val="22"/>
              </w:rPr>
              <w:t>toetsweek</w:t>
            </w:r>
            <w:proofErr w:type="spellEnd"/>
            <w:r w:rsidRPr="00415510">
              <w:rPr>
                <w:rFonts w:ascii="Calibri" w:hAnsi="Calibri" w:cs="Times New Roman"/>
                <w:color w:val="000000"/>
                <w:sz w:val="22"/>
                <w:szCs w:val="22"/>
              </w:rPr>
              <w:t xml:space="preserve"> gebruik maken van het Bewust Omgaan met Faalangst lokaal. (BOF-lokaal)</w:t>
            </w:r>
          </w:p>
        </w:tc>
      </w:tr>
    </w:tbl>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 xml:space="preserve">. </w:t>
      </w:r>
    </w:p>
    <w:p w:rsidR="00415510" w:rsidRPr="00415510" w:rsidRDefault="00415510" w:rsidP="00415510">
      <w:pPr>
        <w:pStyle w:val="Kop2"/>
        <w:rPr>
          <w:rFonts w:asciiTheme="majorHAnsi" w:hAnsiTheme="majorHAnsi"/>
        </w:rPr>
      </w:pPr>
      <w:bookmarkStart w:id="21" w:name="_Toc409893432"/>
      <w:r w:rsidRPr="00415510">
        <w:rPr>
          <w:rFonts w:asciiTheme="majorHAnsi" w:hAnsiTheme="majorHAnsi"/>
        </w:rPr>
        <w:t>7.3 Planmatig werken</w:t>
      </w:r>
      <w:bookmarkEnd w:id="21"/>
    </w:p>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Als een school planmatig werkt, betekent dit dat de school een goede manier hanteert om na te gaan welke onderwijsbehoefte leerlingen hebben, daarop een passend onderwijsaanbod organiseert en dit regelmatig evalueert. Als het nodig is, schakelt de school bovendien aanvullende expertise van buiten in.</w:t>
      </w:r>
    </w:p>
    <w:p w:rsidR="00415510" w:rsidRPr="00415510" w:rsidRDefault="00415510" w:rsidP="00415510">
      <w:pPr>
        <w:pStyle w:val="Kop3"/>
        <w:rPr>
          <w:rFonts w:asciiTheme="majorHAnsi" w:hAnsiTheme="majorHAnsi"/>
          <w:b w:val="0"/>
          <w:i/>
          <w:sz w:val="22"/>
          <w:szCs w:val="22"/>
        </w:rPr>
      </w:pPr>
      <w:bookmarkStart w:id="22" w:name="_Toc409893433"/>
      <w:r w:rsidRPr="00415510">
        <w:rPr>
          <w:rFonts w:asciiTheme="majorHAnsi" w:hAnsiTheme="majorHAnsi"/>
          <w:b w:val="0"/>
          <w:i/>
          <w:sz w:val="22"/>
          <w:szCs w:val="22"/>
        </w:rPr>
        <w:t>7.3.1 Volgen van de ontwikkeling van leerlingen:</w:t>
      </w:r>
      <w:bookmarkEnd w:id="22"/>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 xml:space="preserve">Het leerlingvolgsysteem ligt bij SOM. Dit programma wordt bijgehouden door de </w:t>
      </w:r>
      <w:proofErr w:type="spellStart"/>
      <w:r w:rsidRPr="00415510">
        <w:rPr>
          <w:rFonts w:ascii="Calibri" w:hAnsi="Calibri" w:cs="Times New Roman"/>
          <w:color w:val="000000"/>
          <w:sz w:val="22"/>
          <w:szCs w:val="22"/>
        </w:rPr>
        <w:t>leerlingadministratie</w:t>
      </w:r>
      <w:proofErr w:type="spellEnd"/>
      <w:r w:rsidRPr="00415510">
        <w:rPr>
          <w:rFonts w:ascii="Calibri" w:hAnsi="Calibri" w:cs="Times New Roman"/>
          <w:color w:val="000000"/>
          <w:sz w:val="22"/>
          <w:szCs w:val="22"/>
        </w:rPr>
        <w:t xml:space="preserve">. In SOM vindt registratie plaats van de cijfers, de afwezigheid en de ondersteuning en begeleiding. Bovendien zijn huiswerk en studiewijzers gekoppeld aan SOM. </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In leerjaar 1 en 2 worden geen cijfers gegeven maar wordt uitsluitend formatief gewerkt. De gegevens worden bijgehouden in een portfolio dat beschikbaar is via Google Classroom. Voor de overige onderdelen: ondersteuning en begeleiding en verzuimregistratie wordt wel gebruik gemaakt van SOM</w:t>
      </w:r>
    </w:p>
    <w:p w:rsidR="00415510" w:rsidRPr="00415510" w:rsidRDefault="00415510" w:rsidP="00415510">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507"/>
        <w:gridCol w:w="2900"/>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b/>
                <w:bCs/>
                <w:color w:val="000000"/>
                <w:sz w:val="22"/>
                <w:szCs w:val="22"/>
              </w:rPr>
              <w:t>Naam administratiepakket/systeem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b/>
                <w:bCs/>
                <w:color w:val="000000"/>
                <w:sz w:val="22"/>
                <w:szCs w:val="22"/>
              </w:rPr>
              <w:t xml:space="preserve">Gegevens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SOM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rPr>
                <w:rFonts w:ascii="Times" w:hAnsi="Times" w:cs="Times New Roman"/>
                <w:sz w:val="20"/>
                <w:szCs w:val="20"/>
              </w:rPr>
            </w:pPr>
            <w:proofErr w:type="spellStart"/>
            <w:r w:rsidRPr="00415510">
              <w:rPr>
                <w:rFonts w:ascii="Calibri" w:hAnsi="Calibri" w:cs="Times New Roman"/>
                <w:color w:val="000000"/>
                <w:sz w:val="22"/>
                <w:szCs w:val="22"/>
              </w:rPr>
              <w:t>leerlingadministratie</w:t>
            </w:r>
            <w:proofErr w:type="spellEnd"/>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 xml:space="preserve">zorgvierkant </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cijferadministratie</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aanwezigheidsregistratie</w:t>
            </w:r>
          </w:p>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studiewijzers en huiswerk</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Google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didactische voortgang leerling</w:t>
            </w:r>
          </w:p>
        </w:tc>
      </w:tr>
    </w:tbl>
    <w:p w:rsidR="00415510" w:rsidRPr="00415510" w:rsidRDefault="00415510" w:rsidP="00415510">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90"/>
        <w:gridCol w:w="7692"/>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b/>
                <w:bCs/>
                <w:i/>
                <w:iCs/>
                <w:color w:val="000000"/>
                <w:sz w:val="22"/>
                <w:szCs w:val="22"/>
              </w:rPr>
              <w:t>Toetsen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b/>
                <w:bCs/>
                <w:i/>
                <w:iCs/>
                <w:color w:val="000000"/>
                <w:sz w:val="22"/>
                <w:szCs w:val="22"/>
              </w:rPr>
              <w:t xml:space="preserve">Vak-en vormingsgebieden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Dyscalculie screening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Bij ernstige rekenproblemen</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Dyslexie screening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Bij ernstige taalproblemen</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LOB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 xml:space="preserve">Bovenbouw leerlingen begeleiden bij keuze vervolgopleiding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Jij-toetsen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Voor de kernvakken Nederlands, Engels en rekenen wordt in de onderbouw 2x per jaar een onafhankelijke toets afgenomen om inzicht in het niveau van het kind te krijgen. </w:t>
            </w:r>
          </w:p>
        </w:tc>
      </w:tr>
    </w:tbl>
    <w:p w:rsidR="00415510" w:rsidRPr="00415510" w:rsidRDefault="00415510" w:rsidP="00415510">
      <w:pPr>
        <w:rPr>
          <w:rFonts w:ascii="Times" w:eastAsia="Times New Roman" w:hAnsi="Times" w:cs="Times New Roman"/>
          <w:sz w:val="20"/>
          <w:szCs w:val="20"/>
        </w:rPr>
      </w:pPr>
    </w:p>
    <w:p w:rsidR="00415510" w:rsidRPr="00415510" w:rsidRDefault="00415510" w:rsidP="00415510">
      <w:pPr>
        <w:pStyle w:val="Kop3"/>
        <w:rPr>
          <w:rFonts w:asciiTheme="majorHAnsi" w:hAnsiTheme="majorHAnsi"/>
          <w:b w:val="0"/>
          <w:i/>
          <w:sz w:val="22"/>
          <w:szCs w:val="22"/>
        </w:rPr>
      </w:pPr>
      <w:bookmarkStart w:id="23" w:name="_Toc409893434"/>
      <w:r w:rsidRPr="00415510">
        <w:rPr>
          <w:rFonts w:asciiTheme="majorHAnsi" w:hAnsiTheme="majorHAnsi"/>
          <w:b w:val="0"/>
          <w:i/>
          <w:sz w:val="22"/>
          <w:szCs w:val="22"/>
        </w:rPr>
        <w:t>7.3.2 Kenmerken van planmatig werken van de school.</w:t>
      </w:r>
      <w:bookmarkEnd w:id="23"/>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De standaarden die de onderwijsinspectie hanteert voor ‘planmatig werken’ zijn leidend. We verwijzen hier naar de checklijst, die als bijlage is toegevoegd. Planmatig werken kan zowel op het niveau van de groep als op het niveau van het individu.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 xml:space="preserve">a. Groepsplannen: Op het Ashram College wordt er vanuit het ondersteuningsprofiel een handelingsgerichte terminologie gebruikt. Het handelingsgericht werken kent vier fasen (waarnemen, analyseren, plannen en realiseren). Het handelingsgericht werken wordt ingezet om het onderwijsproces te verbeteren. </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 xml:space="preserve">b. Individuele handelingsplannen: Leerlingen die extra ondersteuning nodig hebben wordt een ontwikkelingsperspectiefplan (OPP) opgesteld. Leerlingen die begeleiding krijgen van  een intern begeleider of van de begeleider passend onderwijs krijgen een OPP. Het OPP wordt ondertekend door leerling, ouder/verzorger en betrokken docent. Het OPP wordt geplaatst in het zorgvierkant van SOM. Deze plannen zijn kort en SMART geformuleerd en worden halfjaarlijks geëvalueerd (indien nodig eerder). </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 xml:space="preserve">c. Ontwikkelingsperspectiefplan lang: Een lang ontwikkelingsperspectiefplan wordt opgesteld voor leerlingen die mogelijk extern onderwijs gaan volgen (OOV of VSO). Voor een ontwikkelingsperspectiefplan lang geldt dezelfde procedure als bij b. </w:t>
      </w:r>
    </w:p>
    <w:p w:rsidR="00415510" w:rsidRPr="00415510" w:rsidRDefault="00415510" w:rsidP="00415510">
      <w:pPr>
        <w:pStyle w:val="Kop2"/>
        <w:rPr>
          <w:rFonts w:asciiTheme="majorHAnsi" w:hAnsiTheme="majorHAnsi"/>
        </w:rPr>
      </w:pPr>
      <w:bookmarkStart w:id="24" w:name="_Toc409893435"/>
      <w:r w:rsidRPr="00415510">
        <w:rPr>
          <w:rFonts w:asciiTheme="majorHAnsi" w:hAnsiTheme="majorHAnsi"/>
        </w:rPr>
        <w:t>7.4 Ondersteuningsstructuur</w:t>
      </w:r>
      <w:bookmarkEnd w:id="24"/>
    </w:p>
    <w:p w:rsidR="00415510" w:rsidRPr="00415510" w:rsidRDefault="00415510" w:rsidP="00415510">
      <w:pPr>
        <w:spacing w:after="100"/>
        <w:jc w:val="both"/>
        <w:rPr>
          <w:rFonts w:ascii="Times" w:hAnsi="Times" w:cs="Times New Roman"/>
          <w:sz w:val="20"/>
          <w:szCs w:val="20"/>
        </w:rPr>
      </w:pPr>
      <w:r w:rsidRPr="00415510">
        <w:rPr>
          <w:rFonts w:ascii="Calibri" w:hAnsi="Calibri" w:cs="Times New Roman"/>
          <w:color w:val="000000"/>
          <w:sz w:val="22"/>
          <w:szCs w:val="22"/>
        </w:rPr>
        <w:t xml:space="preserve">Op de VO-scholen wordt onderscheid gemaakt tussen eerstelijns-, tweedelijns- en </w:t>
      </w:r>
      <w:proofErr w:type="spellStart"/>
      <w:r w:rsidRPr="00415510">
        <w:rPr>
          <w:rFonts w:ascii="Calibri" w:hAnsi="Calibri" w:cs="Times New Roman"/>
          <w:color w:val="000000"/>
          <w:sz w:val="22"/>
          <w:szCs w:val="22"/>
        </w:rPr>
        <w:t>derdelijnsondersteuning</w:t>
      </w:r>
      <w:proofErr w:type="spellEnd"/>
      <w:r w:rsidRPr="00415510">
        <w:rPr>
          <w:rFonts w:ascii="Calibri" w:hAnsi="Calibri" w:cs="Times New Roman"/>
          <w:color w:val="000000"/>
          <w:sz w:val="22"/>
          <w:szCs w:val="22"/>
        </w:rPr>
        <w:t xml:space="preserve">. De eerstelijns- en tweedelijnsondersteuning maken deel uit van de basisondersteuning van de school. De </w:t>
      </w:r>
      <w:proofErr w:type="spellStart"/>
      <w:r w:rsidRPr="00415510">
        <w:rPr>
          <w:rFonts w:ascii="Calibri" w:hAnsi="Calibri" w:cs="Times New Roman"/>
          <w:color w:val="000000"/>
          <w:sz w:val="22"/>
          <w:szCs w:val="22"/>
        </w:rPr>
        <w:t>derdelijnsondersteuning</w:t>
      </w:r>
      <w:proofErr w:type="spellEnd"/>
      <w:r w:rsidRPr="00415510">
        <w:rPr>
          <w:rFonts w:ascii="Calibri" w:hAnsi="Calibri" w:cs="Times New Roman"/>
          <w:color w:val="000000"/>
          <w:sz w:val="22"/>
          <w:szCs w:val="22"/>
        </w:rPr>
        <w:t xml:space="preserve"> betreft de extra ondersteuning.</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De basisondersteuning wordt geboden door de docent en de coach/ mentor (eerste lijn). Een docent moet in ieder geval:</w:t>
      </w:r>
    </w:p>
    <w:tbl>
      <w:tblPr>
        <w:tblW w:w="0" w:type="auto"/>
        <w:tblCellMar>
          <w:top w:w="15" w:type="dxa"/>
          <w:left w:w="15" w:type="dxa"/>
          <w:bottom w:w="15" w:type="dxa"/>
          <w:right w:w="15" w:type="dxa"/>
        </w:tblCellMar>
        <w:tblLook w:val="04A0" w:firstRow="1" w:lastRow="0" w:firstColumn="1" w:lastColumn="0" w:noHBand="0" w:noVBand="1"/>
      </w:tblPr>
      <w:tblGrid>
        <w:gridCol w:w="6579"/>
      </w:tblGrid>
      <w:tr w:rsidR="00415510" w:rsidRPr="00415510" w:rsidTr="004155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goed klassenmanagement kunnen organiseren</w:t>
            </w:r>
          </w:p>
        </w:tc>
      </w:tr>
      <w:tr w:rsidR="00415510" w:rsidRPr="00415510" w:rsidTr="004155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kennis van en kunnen omgaan met verschillende leer- en doceerstijlen</w:t>
            </w:r>
          </w:p>
        </w:tc>
      </w:tr>
      <w:tr w:rsidR="00415510" w:rsidRPr="00415510" w:rsidTr="004155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zorg dragen voor een veilig groepsproces</w:t>
            </w:r>
          </w:p>
        </w:tc>
      </w:tr>
      <w:tr w:rsidR="00415510" w:rsidRPr="00415510" w:rsidTr="004155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basiskennis en in basis kunnen omgaan met leer- en gedragsproblemen</w:t>
            </w:r>
          </w:p>
        </w:tc>
      </w:tr>
    </w:tbl>
    <w:p w:rsidR="00415510" w:rsidRPr="00415510" w:rsidRDefault="00415510" w:rsidP="00415510">
      <w:pPr>
        <w:rPr>
          <w:rFonts w:ascii="Times" w:eastAsia="Times New Roman" w:hAnsi="Times" w:cs="Times New Roman"/>
          <w:sz w:val="20"/>
          <w:szCs w:val="20"/>
        </w:rPr>
      </w:pPr>
    </w:p>
    <w:p w:rsidR="00415510" w:rsidRPr="00415510" w:rsidRDefault="00415510" w:rsidP="00415510">
      <w:pPr>
        <w:pStyle w:val="Kop3"/>
        <w:rPr>
          <w:rFonts w:asciiTheme="majorHAnsi" w:hAnsiTheme="majorHAnsi"/>
          <w:b w:val="0"/>
          <w:i/>
          <w:sz w:val="22"/>
          <w:szCs w:val="22"/>
        </w:rPr>
      </w:pPr>
      <w:bookmarkStart w:id="25" w:name="_Toc409893436"/>
      <w:r w:rsidRPr="00415510">
        <w:rPr>
          <w:rFonts w:asciiTheme="majorHAnsi" w:hAnsiTheme="majorHAnsi"/>
          <w:b w:val="0"/>
          <w:i/>
          <w:sz w:val="22"/>
          <w:szCs w:val="22"/>
        </w:rPr>
        <w:t>7.4.1 Korte beschrijving van de school op basis van deze vier punten.</w:t>
      </w:r>
      <w:bookmarkEnd w:id="25"/>
    </w:p>
    <w:tbl>
      <w:tblPr>
        <w:tblW w:w="0" w:type="auto"/>
        <w:tblCellMar>
          <w:top w:w="15" w:type="dxa"/>
          <w:left w:w="15" w:type="dxa"/>
          <w:bottom w:w="15" w:type="dxa"/>
          <w:right w:w="15" w:type="dxa"/>
        </w:tblCellMar>
        <w:tblLook w:val="04A0" w:firstRow="1" w:lastRow="0" w:firstColumn="1" w:lastColumn="0" w:noHBand="0" w:noVBand="1"/>
      </w:tblPr>
      <w:tblGrid>
        <w:gridCol w:w="2767"/>
        <w:gridCol w:w="6515"/>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Klassenmanagement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 xml:space="preserve">Het pedagogische klimaat is altijd een aandachtspunt op het Ashram College . </w:t>
            </w:r>
          </w:p>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De afgelopen jaren is een gesprekkencyclus opgezet inclusief lesbezoeken waarbij veel aandacht is besteed aan de basiscompetenties (pedagogisch en didactisch klimaat). Docenten worden gestimuleerd om te scholen en er is ook veel scholing intern georganiseerd, o.a. tijdens studiedagen.</w:t>
            </w:r>
            <w:r w:rsidRPr="00415510">
              <w:rPr>
                <w:rFonts w:ascii="Calibri" w:hAnsi="Calibri" w:cs="Times New Roman"/>
                <w:color w:val="000000"/>
                <w:sz w:val="22"/>
                <w:szCs w:val="22"/>
                <w:shd w:val="clear" w:color="auto" w:fill="FFFFFF"/>
              </w:rPr>
              <w:t xml:space="preserve"> </w:t>
            </w:r>
            <w:r w:rsidRPr="00415510">
              <w:rPr>
                <w:rFonts w:ascii="Calibri" w:hAnsi="Calibri" w:cs="Times New Roman"/>
                <w:color w:val="000000"/>
                <w:sz w:val="22"/>
                <w:szCs w:val="22"/>
              </w:rPr>
              <w:t>Nieuwe docenten worden begeleid door BOS- docenten en volgen een intensief traject.</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Kennis van en kunnen omgaan met verschillende leer-en doceerstijlen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 xml:space="preserve">In de onderbouw kunnen de leerlingen met behulp van hun coach hun eigen leerroute bepalen. In bovenbouw wordt nog meer in een traditionele vorm lesgegeven. Het differentiëren blijft voor elke docent een aandachtspunt. In de komende jaren zal de aanpak van de onderbouw voortgezet worden in de bovenbouw.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Begeleiden en vormgeven van een veilig groepsproces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 xml:space="preserve">Onze school heeft een positief en veilig pedagogisch klimaat waarin leerlingen in een volwassen rol worden aangesproken. Aandachtspunt is dat de schoolregels </w:t>
            </w:r>
            <w:proofErr w:type="spellStart"/>
            <w:r w:rsidRPr="00415510">
              <w:rPr>
                <w:rFonts w:ascii="Calibri" w:hAnsi="Calibri" w:cs="Times New Roman"/>
                <w:color w:val="000000"/>
                <w:sz w:val="22"/>
                <w:szCs w:val="22"/>
              </w:rPr>
              <w:t>schoolbreed</w:t>
            </w:r>
            <w:proofErr w:type="spellEnd"/>
            <w:r w:rsidRPr="00415510">
              <w:rPr>
                <w:rFonts w:ascii="Calibri" w:hAnsi="Calibri" w:cs="Times New Roman"/>
                <w:color w:val="000000"/>
                <w:sz w:val="22"/>
                <w:szCs w:val="22"/>
              </w:rPr>
              <w:t xml:space="preserve"> worden nageleefd.  Binnen de veilige en open sfeer van de school wordt veel pesten voorkomen of in klein verband opgelost. Indien nodig kan er worden teruggevallen op ons pestprotocol.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Basiskennis en in basis kunnen omgaan met leer- en gedragsproblemen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Periodieke leerling besprekingen in de teams tijdens het </w:t>
            </w:r>
            <w:proofErr w:type="spellStart"/>
            <w:r w:rsidRPr="00415510">
              <w:rPr>
                <w:rFonts w:ascii="Calibri" w:hAnsi="Calibri" w:cs="Times New Roman"/>
                <w:color w:val="000000"/>
                <w:sz w:val="22"/>
                <w:szCs w:val="22"/>
              </w:rPr>
              <w:t>mentorenoverleg</w:t>
            </w:r>
            <w:proofErr w:type="spellEnd"/>
            <w:r w:rsidRPr="00415510">
              <w:rPr>
                <w:rFonts w:ascii="Calibri" w:hAnsi="Calibri" w:cs="Times New Roman"/>
                <w:color w:val="000000"/>
                <w:sz w:val="22"/>
                <w:szCs w:val="22"/>
              </w:rPr>
              <w:t xml:space="preserve">. </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Algemene informatie vanuit de zorg en individuele advisering. Aanbieden van toegankelijke naslagwerken over leer- en gedragsproblemen. Mogelijkheden tot scholing.</w:t>
            </w:r>
          </w:p>
        </w:tc>
      </w:tr>
    </w:tbl>
    <w:p w:rsidR="00415510" w:rsidRPr="00415510" w:rsidRDefault="00415510" w:rsidP="00415510">
      <w:pPr>
        <w:rPr>
          <w:rFonts w:ascii="Times" w:eastAsia="Times New Roman" w:hAnsi="Times" w:cs="Times New Roman"/>
          <w:sz w:val="20"/>
          <w:szCs w:val="20"/>
        </w:rPr>
      </w:pPr>
    </w:p>
    <w:p w:rsidR="00415510" w:rsidRPr="00415510" w:rsidRDefault="00415510" w:rsidP="00415510">
      <w:pPr>
        <w:pStyle w:val="Kop3"/>
        <w:rPr>
          <w:rFonts w:asciiTheme="majorHAnsi" w:hAnsiTheme="majorHAnsi"/>
          <w:b w:val="0"/>
          <w:i/>
          <w:sz w:val="22"/>
          <w:szCs w:val="22"/>
        </w:rPr>
      </w:pPr>
      <w:bookmarkStart w:id="26" w:name="_Toc409893437"/>
      <w:r w:rsidRPr="00415510">
        <w:rPr>
          <w:rFonts w:asciiTheme="majorHAnsi" w:hAnsiTheme="majorHAnsi"/>
          <w:b w:val="0"/>
          <w:i/>
          <w:sz w:val="22"/>
          <w:szCs w:val="22"/>
        </w:rPr>
        <w:t>7.4.2 Functionarissen eerst en tweede lijn</w:t>
      </w:r>
      <w:bookmarkEnd w:id="26"/>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 xml:space="preserve">In sommige gevallen, blijkt uit individuele gesprekken of signalering door coach/mentor en vakdocent, dat de problematiek te zwaar is om de leerling vanuit de eerste lijn te kunnen begeleiden. In dat geval kan binnen de school een beroep worden gedaan op de tweede lijn. Deze tweedelijnszorg wordt gevormd door het zorgteam. Het zorgteam bestaat uit, intern begeleiders, begeleider passend onderwijs en de zorgcoördinatoren. </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 xml:space="preserve">De aanmelding bij het zorgteam wordt gedaan door ouders, coach/mentor of teamleider. Het kan ook zijn dat een lid van het zorgteam een coach/mentor ondersteunt in zijn taken door gesprekken te voeren met leerlingen en daar een advies voor aanmelding uit komt. De zorgcoördinatoren en begeleider passend onderwijs hebben wekelijks een overleg. De intern begeleiders hebben eens in de 8 weken een groot overleg met, zorgcoördinator en begeleider passend onderwijs.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Bij de ondersteuning in de tweede lijn zijn op deze school de volgende functionarissen betrokken:</w:t>
      </w:r>
    </w:p>
    <w:tbl>
      <w:tblPr>
        <w:tblW w:w="0" w:type="auto"/>
        <w:tblCellMar>
          <w:top w:w="15" w:type="dxa"/>
          <w:left w:w="15" w:type="dxa"/>
          <w:bottom w:w="15" w:type="dxa"/>
          <w:right w:w="15" w:type="dxa"/>
        </w:tblCellMar>
        <w:tblLook w:val="04A0" w:firstRow="1" w:lastRow="0" w:firstColumn="1" w:lastColumn="0" w:noHBand="0" w:noVBand="1"/>
      </w:tblPr>
      <w:tblGrid>
        <w:gridCol w:w="3590"/>
        <w:gridCol w:w="5692"/>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b/>
                <w:bCs/>
                <w:color w:val="000000"/>
                <w:sz w:val="22"/>
                <w:szCs w:val="22"/>
              </w:rPr>
              <w:t xml:space="preserve">Functionarissen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b/>
                <w:bCs/>
                <w:color w:val="000000"/>
                <w:sz w:val="22"/>
                <w:szCs w:val="22"/>
              </w:rPr>
              <w:t xml:space="preserve">Taken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Docent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verzorgt het vakonderwijs aan de leerlingen en is verantwoordelijk voor de behaalde resultaten </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ondersteunt leerlingen bij problemen met het vak en speelt in op verschillen tussen leerlingen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Coach/mentor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eerstelijns begeleiding</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contactpersoon voor ouders en leerling</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signalerende en preventieve taak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Teamleider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aansturing docenten</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maken van beleid</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besluitvorming maatwerk en arrangementen </w:t>
            </w:r>
            <w:proofErr w:type="spellStart"/>
            <w:r w:rsidRPr="00415510">
              <w:rPr>
                <w:rFonts w:ascii="Calibri" w:hAnsi="Calibri" w:cs="Times New Roman"/>
                <w:color w:val="000000"/>
                <w:sz w:val="22"/>
                <w:szCs w:val="22"/>
              </w:rPr>
              <w:t>mbt</w:t>
            </w:r>
            <w:proofErr w:type="spellEnd"/>
            <w:r w:rsidRPr="00415510">
              <w:rPr>
                <w:rFonts w:ascii="Calibri" w:hAnsi="Calibri" w:cs="Times New Roman"/>
                <w:color w:val="000000"/>
                <w:sz w:val="22"/>
                <w:szCs w:val="22"/>
              </w:rPr>
              <w:t xml:space="preserve"> zorgleerlingen</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Twee zorgcoördinatoren met elk een eigen afdeling, waarbij één zorgcoördinator extra (</w:t>
            </w:r>
            <w:proofErr w:type="spellStart"/>
            <w:r w:rsidRPr="00415510">
              <w:rPr>
                <w:rFonts w:ascii="Calibri" w:hAnsi="Calibri" w:cs="Times New Roman"/>
                <w:color w:val="000000"/>
                <w:sz w:val="22"/>
                <w:szCs w:val="22"/>
              </w:rPr>
              <w:t>beleids</w:t>
            </w:r>
            <w:proofErr w:type="spellEnd"/>
            <w:r w:rsidRPr="00415510">
              <w:rPr>
                <w:rFonts w:ascii="Calibri" w:hAnsi="Calibri" w:cs="Times New Roman"/>
                <w:color w:val="000000"/>
                <w:sz w:val="22"/>
                <w:szCs w:val="22"/>
              </w:rPr>
              <w:t>) taken heeft.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aanspreekpunt directie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kwaliteitsbewaking van de zorgstructuur</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afstemming van de </w:t>
            </w:r>
            <w:proofErr w:type="spellStart"/>
            <w:r w:rsidRPr="00415510">
              <w:rPr>
                <w:rFonts w:ascii="Calibri" w:hAnsi="Calibri" w:cs="Times New Roman"/>
                <w:color w:val="000000"/>
                <w:sz w:val="22"/>
                <w:szCs w:val="22"/>
              </w:rPr>
              <w:t>derdelijnsbegeleiding</w:t>
            </w:r>
            <w:proofErr w:type="spellEnd"/>
            <w:r w:rsidRPr="00415510">
              <w:rPr>
                <w:rFonts w:ascii="Calibri" w:hAnsi="Calibri" w:cs="Times New Roman"/>
                <w:color w:val="000000"/>
                <w:sz w:val="22"/>
                <w:szCs w:val="22"/>
              </w:rPr>
              <w:t xml:space="preserve"> met externe partners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coördineren van de zorgstructuur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ondersteuning van coach/mentor leerlingbegeleiding</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coördineren van eerste/tweedelijns zorg op het Ashram College voor de leerling met de extra zorgvraag</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Intern begeleiders aansturen</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Aanmelding leerlingen met extra ondersteuning</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Voorzitten ZAT bespreking</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Vertrouwenspersoon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Leerlingen kunnen vertrouwelijke gesprekken voeren met de vertrouwenspersoon op school.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Remedial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Screening dyslexie en dyscalculie op aanvraag</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Decaan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Ondersteuning van mentoren bij het LOB-programma</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Coördineren en het ontwikkelen van het LOB-programma</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Leerlingen individueel begeleiden bij studiekeuze</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Begeleider passend onderwijs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De </w:t>
            </w:r>
            <w:proofErr w:type="spellStart"/>
            <w:r w:rsidRPr="00415510">
              <w:rPr>
                <w:rFonts w:ascii="Calibri" w:hAnsi="Calibri" w:cs="Times New Roman"/>
                <w:color w:val="222222"/>
                <w:sz w:val="22"/>
                <w:szCs w:val="22"/>
              </w:rPr>
              <w:t>bpo</w:t>
            </w:r>
            <w:proofErr w:type="spellEnd"/>
            <w:r w:rsidRPr="00415510">
              <w:rPr>
                <w:rFonts w:ascii="Calibri" w:hAnsi="Calibri" w:cs="Times New Roman"/>
                <w:color w:val="222222"/>
                <w:sz w:val="22"/>
                <w:szCs w:val="22"/>
              </w:rPr>
              <w:t>-er levert een bijdrage aan de ontwikkeling van passend onderwijs, adviseert en denkt mee met de uitvoering van zorgbeleid in de school t.a.v. passend onderwijs.</w:t>
            </w:r>
          </w:p>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De </w:t>
            </w:r>
            <w:proofErr w:type="spellStart"/>
            <w:r w:rsidRPr="00415510">
              <w:rPr>
                <w:rFonts w:ascii="Calibri" w:hAnsi="Calibri" w:cs="Times New Roman"/>
                <w:color w:val="222222"/>
                <w:sz w:val="22"/>
                <w:szCs w:val="22"/>
              </w:rPr>
              <w:t>bpo</w:t>
            </w:r>
            <w:proofErr w:type="spellEnd"/>
            <w:r w:rsidRPr="00415510">
              <w:rPr>
                <w:rFonts w:ascii="Calibri" w:hAnsi="Calibri" w:cs="Times New Roman"/>
                <w:color w:val="222222"/>
                <w:sz w:val="22"/>
                <w:szCs w:val="22"/>
              </w:rPr>
              <w:t>-er doet onderzoek naar de hulpvragen van leerlingen in de schoolsituatie. Geeft begeleiding aan leerlingen met problematiek op sociaal emotioneel gebied en op het gebied van psychiatrie.</w:t>
            </w:r>
          </w:p>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De </w:t>
            </w:r>
            <w:proofErr w:type="spellStart"/>
            <w:r w:rsidRPr="00415510">
              <w:rPr>
                <w:rFonts w:ascii="Calibri" w:hAnsi="Calibri" w:cs="Times New Roman"/>
                <w:color w:val="222222"/>
                <w:sz w:val="22"/>
                <w:szCs w:val="22"/>
              </w:rPr>
              <w:t>bpo</w:t>
            </w:r>
            <w:proofErr w:type="spellEnd"/>
            <w:r w:rsidRPr="00415510">
              <w:rPr>
                <w:rFonts w:ascii="Calibri" w:hAnsi="Calibri" w:cs="Times New Roman"/>
                <w:color w:val="222222"/>
                <w:sz w:val="22"/>
                <w:szCs w:val="22"/>
              </w:rPr>
              <w:t xml:space="preserve"> er begeleidt leerlingen, school en docenten in hun ondersteuningsbehoeften en draagt bij aan een goede schoolloopbaan</w:t>
            </w:r>
          </w:p>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De </w:t>
            </w:r>
            <w:proofErr w:type="spellStart"/>
            <w:r w:rsidRPr="00415510">
              <w:rPr>
                <w:rFonts w:ascii="Calibri" w:hAnsi="Calibri" w:cs="Times New Roman"/>
                <w:color w:val="222222"/>
                <w:sz w:val="22"/>
                <w:szCs w:val="22"/>
              </w:rPr>
              <w:t>bpo</w:t>
            </w:r>
            <w:proofErr w:type="spellEnd"/>
            <w:r w:rsidRPr="00415510">
              <w:rPr>
                <w:rFonts w:ascii="Calibri" w:hAnsi="Calibri" w:cs="Times New Roman"/>
                <w:color w:val="222222"/>
                <w:sz w:val="22"/>
                <w:szCs w:val="22"/>
              </w:rPr>
              <w:t xml:space="preserve">-er voert </w:t>
            </w:r>
            <w:proofErr w:type="spellStart"/>
            <w:r w:rsidRPr="00415510">
              <w:rPr>
                <w:rFonts w:ascii="Calibri" w:hAnsi="Calibri" w:cs="Times New Roman"/>
                <w:color w:val="222222"/>
                <w:sz w:val="22"/>
                <w:szCs w:val="22"/>
              </w:rPr>
              <w:t>coachingsgesprekken</w:t>
            </w:r>
            <w:proofErr w:type="spellEnd"/>
            <w:r w:rsidRPr="00415510">
              <w:rPr>
                <w:rFonts w:ascii="Calibri" w:hAnsi="Calibri" w:cs="Times New Roman"/>
                <w:color w:val="222222"/>
                <w:sz w:val="22"/>
                <w:szCs w:val="22"/>
              </w:rPr>
              <w:t xml:space="preserve"> met deze leerlingen </w:t>
            </w:r>
          </w:p>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Adviseert docenten over mogelijke didactisch-pedagogische begeleiding van de leerling.</w:t>
            </w:r>
          </w:p>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De </w:t>
            </w:r>
            <w:proofErr w:type="spellStart"/>
            <w:r w:rsidRPr="00415510">
              <w:rPr>
                <w:rFonts w:ascii="Calibri" w:hAnsi="Calibri" w:cs="Times New Roman"/>
                <w:color w:val="222222"/>
                <w:sz w:val="22"/>
                <w:szCs w:val="22"/>
              </w:rPr>
              <w:t>bpo</w:t>
            </w:r>
            <w:proofErr w:type="spellEnd"/>
            <w:r w:rsidRPr="00415510">
              <w:rPr>
                <w:rFonts w:ascii="Calibri" w:hAnsi="Calibri" w:cs="Times New Roman"/>
                <w:color w:val="222222"/>
                <w:sz w:val="22"/>
                <w:szCs w:val="22"/>
              </w:rPr>
              <w:t xml:space="preserve">-er maakt samen met ouders, leerling en </w:t>
            </w:r>
            <w:proofErr w:type="spellStart"/>
            <w:r w:rsidRPr="00415510">
              <w:rPr>
                <w:rFonts w:ascii="Calibri" w:hAnsi="Calibri" w:cs="Times New Roman"/>
                <w:color w:val="222222"/>
                <w:sz w:val="22"/>
                <w:szCs w:val="22"/>
              </w:rPr>
              <w:t>evt</w:t>
            </w:r>
            <w:proofErr w:type="spellEnd"/>
            <w:r w:rsidRPr="00415510">
              <w:rPr>
                <w:rFonts w:ascii="Calibri" w:hAnsi="Calibri" w:cs="Times New Roman"/>
                <w:color w:val="222222"/>
                <w:sz w:val="22"/>
                <w:szCs w:val="22"/>
              </w:rPr>
              <w:t xml:space="preserve"> intern begeleider een </w:t>
            </w:r>
            <w:proofErr w:type="spellStart"/>
            <w:r w:rsidRPr="00415510">
              <w:rPr>
                <w:rFonts w:ascii="Calibri" w:hAnsi="Calibri" w:cs="Times New Roman"/>
                <w:color w:val="222222"/>
                <w:sz w:val="22"/>
                <w:szCs w:val="22"/>
              </w:rPr>
              <w:t>ontwikkelings</w:t>
            </w:r>
            <w:proofErr w:type="spellEnd"/>
            <w:r w:rsidRPr="00415510">
              <w:rPr>
                <w:rFonts w:ascii="Calibri" w:hAnsi="Calibri" w:cs="Times New Roman"/>
                <w:color w:val="222222"/>
                <w:sz w:val="22"/>
                <w:szCs w:val="22"/>
              </w:rPr>
              <w:t xml:space="preserve"> perspectief plan , dit is een op overeenstemming gericht plan. De </w:t>
            </w:r>
            <w:proofErr w:type="spellStart"/>
            <w:r w:rsidRPr="00415510">
              <w:rPr>
                <w:rFonts w:ascii="Calibri" w:hAnsi="Calibri" w:cs="Times New Roman"/>
                <w:color w:val="222222"/>
                <w:sz w:val="22"/>
                <w:szCs w:val="22"/>
              </w:rPr>
              <w:t>bpo</w:t>
            </w:r>
            <w:proofErr w:type="spellEnd"/>
            <w:r w:rsidRPr="00415510">
              <w:rPr>
                <w:rFonts w:ascii="Calibri" w:hAnsi="Calibri" w:cs="Times New Roman"/>
                <w:color w:val="222222"/>
                <w:sz w:val="22"/>
                <w:szCs w:val="22"/>
              </w:rPr>
              <w:t xml:space="preserve"> er bespreekt dit plan, evalueert dit plan en stelt dit plan bij met betrokkenen.</w:t>
            </w:r>
          </w:p>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De </w:t>
            </w:r>
            <w:proofErr w:type="spellStart"/>
            <w:r w:rsidRPr="00415510">
              <w:rPr>
                <w:rFonts w:ascii="Calibri" w:hAnsi="Calibri" w:cs="Times New Roman"/>
                <w:color w:val="222222"/>
                <w:sz w:val="22"/>
                <w:szCs w:val="22"/>
              </w:rPr>
              <w:t>bpo</w:t>
            </w:r>
            <w:proofErr w:type="spellEnd"/>
            <w:r w:rsidRPr="00415510">
              <w:rPr>
                <w:rFonts w:ascii="Calibri" w:hAnsi="Calibri" w:cs="Times New Roman"/>
                <w:color w:val="222222"/>
                <w:sz w:val="22"/>
                <w:szCs w:val="22"/>
              </w:rPr>
              <w:t>-er kan op alle niveaus binnen school een gesprekspartner zijn, kan een probleemanalyse maken en een actieplan concretiseren, waar het gaat om de ondersteuning van leerlingen.</w:t>
            </w:r>
          </w:p>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De </w:t>
            </w:r>
            <w:proofErr w:type="spellStart"/>
            <w:r w:rsidRPr="00415510">
              <w:rPr>
                <w:rFonts w:ascii="Calibri" w:hAnsi="Calibri" w:cs="Times New Roman"/>
                <w:color w:val="222222"/>
                <w:sz w:val="22"/>
                <w:szCs w:val="22"/>
              </w:rPr>
              <w:t>bpo</w:t>
            </w:r>
            <w:proofErr w:type="spellEnd"/>
            <w:r w:rsidRPr="00415510">
              <w:rPr>
                <w:rFonts w:ascii="Calibri" w:hAnsi="Calibri" w:cs="Times New Roman"/>
                <w:color w:val="222222"/>
                <w:sz w:val="22"/>
                <w:szCs w:val="22"/>
              </w:rPr>
              <w:t>-er neemt deel aan de zorg advies teams binnen school.</w:t>
            </w:r>
          </w:p>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De </w:t>
            </w:r>
            <w:proofErr w:type="spellStart"/>
            <w:r w:rsidRPr="00415510">
              <w:rPr>
                <w:rFonts w:ascii="Calibri" w:hAnsi="Calibri" w:cs="Times New Roman"/>
                <w:color w:val="222222"/>
                <w:sz w:val="22"/>
                <w:szCs w:val="22"/>
              </w:rPr>
              <w:t>bpo</w:t>
            </w:r>
            <w:proofErr w:type="spellEnd"/>
            <w:r w:rsidRPr="00415510">
              <w:rPr>
                <w:rFonts w:ascii="Calibri" w:hAnsi="Calibri" w:cs="Times New Roman"/>
                <w:color w:val="222222"/>
                <w:sz w:val="22"/>
                <w:szCs w:val="22"/>
              </w:rPr>
              <w:t>-er biedt begeleiding bij het overplaatsen van leerlingen naar het voortgezet speciaal onderwijs en naar de onderwijs opvang voorziening.</w:t>
            </w:r>
          </w:p>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De </w:t>
            </w:r>
            <w:proofErr w:type="spellStart"/>
            <w:r w:rsidRPr="00415510">
              <w:rPr>
                <w:rFonts w:ascii="Calibri" w:hAnsi="Calibri" w:cs="Times New Roman"/>
                <w:color w:val="222222"/>
                <w:sz w:val="22"/>
                <w:szCs w:val="22"/>
              </w:rPr>
              <w:t>bpo</w:t>
            </w:r>
            <w:proofErr w:type="spellEnd"/>
            <w:r w:rsidRPr="00415510">
              <w:rPr>
                <w:rFonts w:ascii="Calibri" w:hAnsi="Calibri" w:cs="Times New Roman"/>
                <w:color w:val="222222"/>
                <w:sz w:val="22"/>
                <w:szCs w:val="22"/>
              </w:rPr>
              <w:t>-er werkt vanuit de stilteruimte, begeleidt en coacht daar leerlingen. Is aanspreekpunt bij vragen van leerlingen en collega’s.</w:t>
            </w:r>
          </w:p>
          <w:p w:rsidR="00415510" w:rsidRPr="00415510" w:rsidRDefault="00415510" w:rsidP="00415510">
            <w:pPr>
              <w:spacing w:line="0" w:lineRule="atLeast"/>
              <w:rPr>
                <w:rFonts w:ascii="Times" w:eastAsia="Times New Roman" w:hAnsi="Times" w:cs="Times New Roman"/>
                <w:sz w:val="20"/>
                <w:szCs w:val="20"/>
              </w:rPr>
            </w:pP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Verzuimcoördinator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Signaleren afwezigheid, te laat komen en verwijdering van een leerling. </w:t>
            </w:r>
          </w:p>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222222"/>
                <w:sz w:val="22"/>
                <w:szCs w:val="22"/>
              </w:rPr>
              <w:t xml:space="preserve">Informeren mentor </w:t>
            </w:r>
          </w:p>
          <w:p w:rsidR="00415510" w:rsidRPr="00415510" w:rsidRDefault="00415510" w:rsidP="00415510">
            <w:pPr>
              <w:shd w:val="clear" w:color="auto" w:fill="FFFFFF"/>
              <w:spacing w:line="0" w:lineRule="atLeast"/>
              <w:rPr>
                <w:rFonts w:ascii="Times" w:hAnsi="Times" w:cs="Times New Roman"/>
                <w:sz w:val="20"/>
                <w:szCs w:val="20"/>
              </w:rPr>
            </w:pPr>
            <w:r w:rsidRPr="00415510">
              <w:rPr>
                <w:rFonts w:ascii="Calibri" w:hAnsi="Calibri" w:cs="Times New Roman"/>
                <w:color w:val="222222"/>
                <w:sz w:val="22"/>
                <w:szCs w:val="22"/>
              </w:rPr>
              <w:t xml:space="preserve">Protocol M@ZL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proofErr w:type="spellStart"/>
            <w:r w:rsidRPr="00415510">
              <w:rPr>
                <w:rFonts w:ascii="Calibri" w:hAnsi="Calibri" w:cs="Times New Roman"/>
                <w:color w:val="000000"/>
                <w:sz w:val="22"/>
                <w:szCs w:val="22"/>
              </w:rPr>
              <w:t>Veilligheidscoördinator</w:t>
            </w:r>
            <w:proofErr w:type="spellEnd"/>
            <w:r w:rsidRPr="00415510">
              <w:rPr>
                <w:rFonts w:ascii="Calibri" w:hAnsi="Calibri" w:cs="Times New Roman"/>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hd w:val="clear" w:color="auto" w:fill="FFFFFF"/>
              <w:rPr>
                <w:rFonts w:ascii="Times" w:hAnsi="Times" w:cs="Times New Roman"/>
                <w:sz w:val="20"/>
                <w:szCs w:val="20"/>
              </w:rPr>
            </w:pPr>
            <w:r w:rsidRPr="00415510">
              <w:rPr>
                <w:rFonts w:ascii="Calibri" w:hAnsi="Calibri" w:cs="Times New Roman"/>
                <w:color w:val="000000"/>
                <w:sz w:val="22"/>
                <w:szCs w:val="22"/>
              </w:rPr>
              <w:t xml:space="preserve">contact met de wijkagent </w:t>
            </w:r>
          </w:p>
          <w:p w:rsidR="00415510" w:rsidRPr="00415510" w:rsidRDefault="00415510" w:rsidP="00415510">
            <w:pPr>
              <w:shd w:val="clear" w:color="auto" w:fill="FFFFFF"/>
              <w:spacing w:line="0" w:lineRule="atLeast"/>
              <w:rPr>
                <w:rFonts w:ascii="Times" w:hAnsi="Times" w:cs="Times New Roman"/>
                <w:sz w:val="20"/>
                <w:szCs w:val="20"/>
              </w:rPr>
            </w:pPr>
            <w:r w:rsidRPr="00415510">
              <w:rPr>
                <w:rFonts w:ascii="Calibri" w:hAnsi="Calibri" w:cs="Times New Roman"/>
                <w:color w:val="000000"/>
                <w:sz w:val="22"/>
                <w:szCs w:val="22"/>
              </w:rPr>
              <w:t xml:space="preserve">verantwoordelijk voor de uitvoering van het veiligheidsprotocol </w:t>
            </w:r>
          </w:p>
        </w:tc>
      </w:tr>
    </w:tbl>
    <w:p w:rsidR="00415510" w:rsidRPr="00415510" w:rsidRDefault="00415510" w:rsidP="00415510">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378"/>
        <w:gridCol w:w="5699"/>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b/>
                <w:bCs/>
                <w:color w:val="000000"/>
                <w:sz w:val="22"/>
                <w:szCs w:val="22"/>
              </w:rPr>
              <w:t>Externe functionarissen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eastAsia="Times New Roman" w:hAnsi="Times" w:cs="Times New Roman"/>
                <w:sz w:val="1"/>
                <w:szCs w:val="20"/>
              </w:rPr>
            </w:pP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Go! Voor Jeugd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begeleiden bij individuele problemen</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signaleren en doorverwijzen bij meer complexe problematiek</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participeren in het ZAT</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color w:val="000000"/>
                <w:sz w:val="22"/>
                <w:szCs w:val="22"/>
              </w:rPr>
              <w:t>Schoolverpleegkundige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jaarlijks bezoek aan klas 2 en 4</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signaleren en doorverwijzen naar complexe problematiek</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adviseren van ouders, leerlingen en medewerkers</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participeren in het ZAT</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Wijkagent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overleg met veiligheidscoördinator</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participeren in het ZAT</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CTVS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participeren in het ZAT</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Leerplicht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signaleren en doorverwijzen bij meer complexe problematiek</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participeren in het ZAT</w:t>
            </w:r>
          </w:p>
        </w:tc>
      </w:tr>
    </w:tbl>
    <w:p w:rsidR="00415510" w:rsidRPr="00415510" w:rsidRDefault="00415510" w:rsidP="00415510">
      <w:pPr>
        <w:rPr>
          <w:rFonts w:ascii="Times" w:eastAsia="Times New Roman" w:hAnsi="Times" w:cs="Times New Roman"/>
          <w:sz w:val="20"/>
          <w:szCs w:val="20"/>
        </w:rPr>
      </w:pPr>
    </w:p>
    <w:p w:rsidR="00415510" w:rsidRPr="00415510" w:rsidRDefault="00415510" w:rsidP="00415510">
      <w:pPr>
        <w:pStyle w:val="Kop3"/>
        <w:rPr>
          <w:rFonts w:asciiTheme="majorHAnsi" w:hAnsiTheme="majorHAnsi"/>
          <w:b w:val="0"/>
          <w:i/>
          <w:sz w:val="22"/>
          <w:szCs w:val="22"/>
        </w:rPr>
      </w:pPr>
      <w:bookmarkStart w:id="27" w:name="_Toc409893438"/>
      <w:r w:rsidRPr="00415510">
        <w:rPr>
          <w:rFonts w:asciiTheme="majorHAnsi" w:hAnsiTheme="majorHAnsi"/>
          <w:b w:val="0"/>
          <w:i/>
          <w:sz w:val="22"/>
          <w:szCs w:val="22"/>
        </w:rPr>
        <w:t>7.4.3 Ondersteuningsstructuur</w:t>
      </w:r>
      <w:bookmarkEnd w:id="27"/>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De ondersteuningsstructuur op school wordt gekenschetst door de volgende vormen van overleg:</w:t>
      </w:r>
    </w:p>
    <w:tbl>
      <w:tblPr>
        <w:tblW w:w="0" w:type="auto"/>
        <w:tblCellMar>
          <w:top w:w="15" w:type="dxa"/>
          <w:left w:w="15" w:type="dxa"/>
          <w:bottom w:w="15" w:type="dxa"/>
          <w:right w:w="15" w:type="dxa"/>
        </w:tblCellMar>
        <w:tblLook w:val="04A0" w:firstRow="1" w:lastRow="0" w:firstColumn="1" w:lastColumn="0" w:noHBand="0" w:noVBand="1"/>
      </w:tblPr>
      <w:tblGrid>
        <w:gridCol w:w="2787"/>
        <w:gridCol w:w="6495"/>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b/>
                <w:bCs/>
                <w:color w:val="000000"/>
                <w:sz w:val="22"/>
                <w:szCs w:val="22"/>
              </w:rPr>
              <w:t>Overleg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b/>
                <w:bCs/>
                <w:color w:val="000000"/>
                <w:sz w:val="22"/>
                <w:szCs w:val="22"/>
              </w:rPr>
              <w:t xml:space="preserve">Behandelde onderwerpen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proofErr w:type="spellStart"/>
            <w:r w:rsidRPr="00415510">
              <w:rPr>
                <w:rFonts w:ascii="Calibri" w:hAnsi="Calibri" w:cs="Times New Roman"/>
                <w:color w:val="000000"/>
                <w:sz w:val="22"/>
                <w:szCs w:val="22"/>
              </w:rPr>
              <w:t>Mentorenoverleg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Periodiek overleg. Plan van aanpak, zo nodig leerling aanmelden bij het zorgteam.</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Klasbespreking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Handelingsplannen betreffende de groep</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Zorgteam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De coördinatie van de tweedelijnszorg binnen de school door de zorgcoördinatoren per afdeling en begeleider passend onderwijs</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OPP bespreking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IB-</w:t>
            </w:r>
            <w:proofErr w:type="spellStart"/>
            <w:r w:rsidRPr="00415510">
              <w:rPr>
                <w:rFonts w:ascii="Calibri" w:hAnsi="Calibri" w:cs="Times New Roman"/>
                <w:color w:val="000000"/>
                <w:sz w:val="22"/>
                <w:szCs w:val="22"/>
              </w:rPr>
              <w:t>ers</w:t>
            </w:r>
            <w:proofErr w:type="spellEnd"/>
            <w:r w:rsidRPr="00415510">
              <w:rPr>
                <w:rFonts w:ascii="Calibri" w:hAnsi="Calibri" w:cs="Times New Roman"/>
                <w:color w:val="000000"/>
                <w:sz w:val="22"/>
                <w:szCs w:val="22"/>
              </w:rPr>
              <w:t xml:space="preserve">, zorgcoördinatoren, en BPO-er hebben om de 8 weken overleg over de gemaakte </w:t>
            </w:r>
            <w:proofErr w:type="spellStart"/>
            <w:r w:rsidRPr="00415510">
              <w:rPr>
                <w:rFonts w:ascii="Calibri" w:hAnsi="Calibri" w:cs="Times New Roman"/>
                <w:color w:val="000000"/>
                <w:sz w:val="22"/>
                <w:szCs w:val="22"/>
              </w:rPr>
              <w:t>OPP’s</w:t>
            </w:r>
            <w:proofErr w:type="spellEnd"/>
            <w:r w:rsidRPr="00415510">
              <w:rPr>
                <w:rFonts w:ascii="Calibri" w:hAnsi="Calibri" w:cs="Times New Roman"/>
                <w:color w:val="000000"/>
                <w:sz w:val="22"/>
                <w:szCs w:val="22"/>
              </w:rPr>
              <w:t>. Indien gewenst vindt er eerder overleg plaats.</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ZAT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Coördinatie en afstemming van hulpvragen binnen en buiten de school (derdelijnszorg).</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Stand- up onderbouw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Elke ochtend vindt er een stand-up plaats. In de stand-up is er de mogelijkheid om situaties omtrent leerlingen te bespreken.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Overleg Teamleiders en zorgcoördinatoren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Zorgcoördinator heeft wekelijks overleg met de teamleiders.</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Logboek BPO-er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BPO-er stuurt elke dag een logboek naar IB-</w:t>
            </w:r>
            <w:proofErr w:type="spellStart"/>
            <w:r w:rsidRPr="00415510">
              <w:rPr>
                <w:rFonts w:ascii="Calibri" w:hAnsi="Calibri" w:cs="Times New Roman"/>
                <w:color w:val="000000"/>
                <w:sz w:val="22"/>
                <w:szCs w:val="22"/>
              </w:rPr>
              <w:t>ers</w:t>
            </w:r>
            <w:proofErr w:type="spellEnd"/>
            <w:r w:rsidRPr="00415510">
              <w:rPr>
                <w:rFonts w:ascii="Calibri" w:hAnsi="Calibri" w:cs="Times New Roman"/>
                <w:color w:val="000000"/>
                <w:sz w:val="22"/>
                <w:szCs w:val="22"/>
              </w:rPr>
              <w:t xml:space="preserve"> en zorgcoördinatoren met de dagelijkse gang van zaken met betrekking tot de zorgleerlingen. </w:t>
            </w:r>
          </w:p>
        </w:tc>
      </w:tr>
    </w:tbl>
    <w:p w:rsidR="00415510" w:rsidRPr="00415510" w:rsidRDefault="00415510" w:rsidP="00415510">
      <w:pPr>
        <w:pStyle w:val="Kop2"/>
      </w:pPr>
    </w:p>
    <w:p w:rsidR="00415510" w:rsidRPr="00415510" w:rsidRDefault="00415510" w:rsidP="00415510">
      <w:pPr>
        <w:pStyle w:val="Kop2"/>
        <w:rPr>
          <w:sz w:val="36"/>
          <w:szCs w:val="36"/>
        </w:rPr>
      </w:pPr>
      <w:bookmarkStart w:id="28" w:name="_Toc409893439"/>
      <w:r w:rsidRPr="00415510">
        <w:t>7.5 Evalueren</w:t>
      </w:r>
      <w:bookmarkEnd w:id="28"/>
    </w:p>
    <w:p w:rsidR="00415510" w:rsidRPr="00415510" w:rsidRDefault="00415510" w:rsidP="00415510">
      <w:pPr>
        <w:jc w:val="both"/>
        <w:rPr>
          <w:rFonts w:ascii="Times" w:hAnsi="Times" w:cs="Times New Roman"/>
          <w:sz w:val="20"/>
          <w:szCs w:val="20"/>
        </w:rPr>
      </w:pPr>
      <w:r w:rsidRPr="00415510">
        <w:rPr>
          <w:rFonts w:ascii="Calibri" w:hAnsi="Calibri" w:cs="Times New Roman"/>
          <w:color w:val="000000"/>
          <w:sz w:val="22"/>
          <w:szCs w:val="22"/>
        </w:rPr>
        <w:t xml:space="preserve">Bij de eerstelijns en tweedelijns zorg hangt de frequentie en intensiteit van de evaluatie af van het niveau van de ondersteuning. </w:t>
      </w:r>
    </w:p>
    <w:p w:rsidR="00415510" w:rsidRPr="00415510" w:rsidRDefault="00415510" w:rsidP="00415510">
      <w:pPr>
        <w:jc w:val="both"/>
        <w:rPr>
          <w:rFonts w:ascii="Times" w:hAnsi="Times" w:cs="Times New Roman"/>
          <w:sz w:val="20"/>
          <w:szCs w:val="20"/>
        </w:rPr>
      </w:pPr>
      <w:r w:rsidRPr="00415510">
        <w:rPr>
          <w:rFonts w:ascii="Calibri" w:hAnsi="Calibri" w:cs="Times New Roman"/>
          <w:color w:val="000000"/>
          <w:sz w:val="22"/>
          <w:szCs w:val="22"/>
        </w:rPr>
        <w:t>Voor leerlingen waar een OPP (tweedelijns) wordt geschreven wordt het OPP opgestart, het OPP wordt gedurende het jaar geëvalueerd en er vindt een eindevaluatie plaats. Al deze gesprekken vinden plaats met ouders/verzorgers en leerling, mits de leerling onder de 18 jaar is.  </w:t>
      </w:r>
    </w:p>
    <w:p w:rsidR="00415510" w:rsidRDefault="00415510" w:rsidP="00415510">
      <w:pPr>
        <w:outlineLvl w:val="0"/>
        <w:rPr>
          <w:rFonts w:ascii="Calibri" w:eastAsia="Times New Roman" w:hAnsi="Calibri" w:cs="Times New Roman"/>
          <w:b/>
          <w:bCs/>
          <w:color w:val="000000"/>
          <w:kern w:val="36"/>
          <w:sz w:val="22"/>
          <w:szCs w:val="22"/>
        </w:rPr>
      </w:pPr>
    </w:p>
    <w:p w:rsidR="00415510" w:rsidRDefault="00415510" w:rsidP="00415510">
      <w:pPr>
        <w:outlineLvl w:val="0"/>
        <w:rPr>
          <w:rFonts w:ascii="Calibri" w:eastAsia="Times New Roman" w:hAnsi="Calibri" w:cs="Times New Roman"/>
          <w:b/>
          <w:bCs/>
          <w:color w:val="000000"/>
          <w:kern w:val="36"/>
          <w:sz w:val="22"/>
          <w:szCs w:val="22"/>
        </w:rPr>
      </w:pPr>
    </w:p>
    <w:p w:rsidR="00415510" w:rsidRDefault="00415510" w:rsidP="00415510">
      <w:pPr>
        <w:outlineLvl w:val="0"/>
        <w:rPr>
          <w:rFonts w:ascii="Calibri" w:eastAsia="Times New Roman" w:hAnsi="Calibri" w:cs="Times New Roman"/>
          <w:b/>
          <w:bCs/>
          <w:color w:val="000000"/>
          <w:kern w:val="36"/>
          <w:sz w:val="22"/>
          <w:szCs w:val="22"/>
        </w:rPr>
      </w:pPr>
    </w:p>
    <w:p w:rsidR="00415510" w:rsidRDefault="00415510" w:rsidP="00415510">
      <w:pPr>
        <w:outlineLvl w:val="0"/>
        <w:rPr>
          <w:rFonts w:ascii="Calibri" w:eastAsia="Times New Roman" w:hAnsi="Calibri" w:cs="Times New Roman"/>
          <w:b/>
          <w:bCs/>
          <w:color w:val="000000"/>
          <w:kern w:val="36"/>
          <w:sz w:val="22"/>
          <w:szCs w:val="22"/>
        </w:rPr>
      </w:pPr>
    </w:p>
    <w:p w:rsidR="00415510" w:rsidRDefault="00415510" w:rsidP="00415510">
      <w:pPr>
        <w:outlineLvl w:val="0"/>
        <w:rPr>
          <w:rFonts w:ascii="Calibri" w:eastAsia="Times New Roman" w:hAnsi="Calibri" w:cs="Times New Roman"/>
          <w:b/>
          <w:bCs/>
          <w:color w:val="000000"/>
          <w:kern w:val="36"/>
          <w:sz w:val="22"/>
          <w:szCs w:val="22"/>
        </w:rPr>
      </w:pPr>
    </w:p>
    <w:p w:rsidR="00415510" w:rsidRDefault="00415510" w:rsidP="00415510">
      <w:pPr>
        <w:outlineLvl w:val="0"/>
        <w:rPr>
          <w:rFonts w:ascii="Calibri" w:eastAsia="Times New Roman" w:hAnsi="Calibri" w:cs="Times New Roman"/>
          <w:b/>
          <w:bCs/>
          <w:color w:val="000000"/>
          <w:kern w:val="36"/>
          <w:sz w:val="22"/>
          <w:szCs w:val="22"/>
        </w:rPr>
      </w:pPr>
    </w:p>
    <w:p w:rsidR="00415510" w:rsidRDefault="00415510" w:rsidP="00415510">
      <w:pPr>
        <w:outlineLvl w:val="0"/>
        <w:rPr>
          <w:rFonts w:ascii="Calibri" w:eastAsia="Times New Roman" w:hAnsi="Calibri" w:cs="Times New Roman"/>
          <w:b/>
          <w:bCs/>
          <w:color w:val="000000"/>
          <w:kern w:val="36"/>
          <w:sz w:val="22"/>
          <w:szCs w:val="22"/>
        </w:rPr>
      </w:pPr>
    </w:p>
    <w:p w:rsidR="00415510" w:rsidRPr="00415510" w:rsidRDefault="00415510" w:rsidP="00415510">
      <w:pPr>
        <w:pStyle w:val="Kop1"/>
        <w:rPr>
          <w:rFonts w:asciiTheme="majorHAnsi" w:hAnsiTheme="majorHAnsi"/>
          <w:sz w:val="22"/>
          <w:szCs w:val="22"/>
        </w:rPr>
      </w:pPr>
      <w:bookmarkStart w:id="29" w:name="_Toc409893440"/>
      <w:r w:rsidRPr="00415510">
        <w:rPr>
          <w:rFonts w:asciiTheme="majorHAnsi" w:hAnsiTheme="majorHAnsi"/>
          <w:sz w:val="22"/>
          <w:szCs w:val="22"/>
        </w:rPr>
        <w:t>Hoofdstuk 8. Extra ondersteuning</w:t>
      </w:r>
      <w:bookmarkEnd w:id="29"/>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In dit hoofdstuk staat de extra ondersteuning/gespecialiseerde ondersteuning beschreven. De extra ondersteuning bestaat uit arrangementen. Deze arrangementen kunnen licht en tijdelijk zijn, of meer structureer en intensiever. Het zijn allemaal arrangementen die op de school zelf worden gerealiseerd. Vaak in samenwerking met externe partners.</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pStyle w:val="Kop2"/>
        <w:rPr>
          <w:rFonts w:asciiTheme="majorHAnsi" w:hAnsiTheme="majorHAnsi"/>
        </w:rPr>
      </w:pPr>
      <w:bookmarkStart w:id="30" w:name="_Toc409893441"/>
      <w:r w:rsidRPr="00415510">
        <w:rPr>
          <w:rFonts w:asciiTheme="majorHAnsi" w:hAnsiTheme="majorHAnsi"/>
        </w:rPr>
        <w:t>8.1 Extra arrangementen</w:t>
      </w:r>
      <w:bookmarkEnd w:id="30"/>
    </w:p>
    <w:p w:rsidR="00415510" w:rsidRPr="00415510" w:rsidRDefault="00415510" w:rsidP="00415510">
      <w:pPr>
        <w:jc w:val="both"/>
        <w:rPr>
          <w:rFonts w:ascii="Times" w:hAnsi="Times" w:cs="Times New Roman"/>
          <w:sz w:val="20"/>
          <w:szCs w:val="20"/>
        </w:rPr>
      </w:pPr>
      <w:r w:rsidRPr="00415510">
        <w:rPr>
          <w:rFonts w:ascii="Calibri" w:hAnsi="Calibri" w:cs="Times New Roman"/>
          <w:color w:val="000000"/>
          <w:sz w:val="22"/>
          <w:szCs w:val="22"/>
        </w:rPr>
        <w:t>In onderstaande tabel staat aangegeven wat de school beschikbaar heeft op de vijf velden, te weten Deskundigheid, Aandacht en tijd, Voorzieningen, Gebouw en Samenwerkingspartners. Tevens wordt vermeld voor welke ondersteuningsbehoefte dit arrangement toe te passen is.</w:t>
      </w:r>
    </w:p>
    <w:p w:rsidR="00415510" w:rsidRPr="00415510" w:rsidRDefault="00415510" w:rsidP="00415510">
      <w:pPr>
        <w:rPr>
          <w:rFonts w:ascii="Times" w:eastAsia="Times New Roman" w:hAnsi="Times" w:cs="Times New Roman"/>
          <w:sz w:val="20"/>
          <w:szCs w:val="20"/>
        </w:rPr>
      </w:pPr>
    </w:p>
    <w:p w:rsidR="00415510" w:rsidRDefault="00415510" w:rsidP="00415510">
      <w:pPr>
        <w:spacing w:after="100"/>
        <w:rPr>
          <w:rFonts w:ascii="Times" w:hAnsi="Times" w:cs="Times New Roman"/>
          <w:sz w:val="20"/>
          <w:szCs w:val="20"/>
        </w:rPr>
      </w:pPr>
      <w:r w:rsidRPr="00415510">
        <w:rPr>
          <w:rFonts w:ascii="Calibri" w:hAnsi="Calibri" w:cs="Times New Roman"/>
          <w:b/>
          <w:bCs/>
          <w:color w:val="000000"/>
          <w:sz w:val="22"/>
          <w:szCs w:val="22"/>
        </w:rPr>
        <w:t>Arrangement 1</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Arrangement 1 is voor leerlingen die incidenteel en tijdelijke extra zorg nodig hebben.</w:t>
      </w:r>
    </w:p>
    <w:tbl>
      <w:tblPr>
        <w:tblW w:w="0" w:type="auto"/>
        <w:tblCellMar>
          <w:top w:w="15" w:type="dxa"/>
          <w:left w:w="15" w:type="dxa"/>
          <w:bottom w:w="15" w:type="dxa"/>
          <w:right w:w="15" w:type="dxa"/>
        </w:tblCellMar>
        <w:tblLook w:val="04A0" w:firstRow="1" w:lastRow="0" w:firstColumn="1" w:lastColumn="0" w:noHBand="0" w:noVBand="1"/>
      </w:tblPr>
      <w:tblGrid>
        <w:gridCol w:w="2093"/>
        <w:gridCol w:w="7189"/>
      </w:tblGrid>
      <w:tr w:rsidR="00415510" w:rsidRPr="00415510" w:rsidTr="0041551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b/>
                <w:bCs/>
                <w:color w:val="000000"/>
                <w:sz w:val="22"/>
                <w:szCs w:val="22"/>
              </w:rPr>
              <w:t>Naam arrangement</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after="100" w:line="0" w:lineRule="atLeast"/>
              <w:rPr>
                <w:rFonts w:ascii="Times" w:hAnsi="Times" w:cs="Times New Roman"/>
                <w:sz w:val="20"/>
                <w:szCs w:val="20"/>
              </w:rPr>
            </w:pPr>
            <w:r w:rsidRPr="00415510">
              <w:rPr>
                <w:rFonts w:ascii="Calibri" w:hAnsi="Calibri" w:cs="Times New Roman"/>
                <w:b/>
                <w:bCs/>
                <w:color w:val="000000"/>
                <w:sz w:val="22"/>
                <w:szCs w:val="22"/>
              </w:rPr>
              <w:t>Voor welke groep leerlingen</w:t>
            </w:r>
          </w:p>
        </w:tc>
      </w:tr>
      <w:tr w:rsidR="00415510" w:rsidRPr="00415510" w:rsidTr="0041551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Aandacht en tijd</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De leerlingen hebben in de onderbouw een coach waar zij meerdere keren in de week gesprekken mee hebben. In de bovenbouw hebben de leerlingen een mentor waar zij gesprekken mee kunnen voeren. </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De leerlingen kunnen gebruik maken van SOVA –training, faalangstreductietraining of RT training. Indien nodig kunnen zij gebruik maken van een time out kaart en werken in de stilteruimte. </w:t>
            </w:r>
          </w:p>
        </w:tc>
      </w:tr>
      <w:tr w:rsidR="00415510" w:rsidRPr="00415510" w:rsidTr="0041551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Materialen en hulpmiddelen</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De school maakt gebruik van de gangbare onderwijsmaterialen. In schooljaar 2015-2016 is in de onderbouw gestart met het werken met een </w:t>
            </w:r>
            <w:proofErr w:type="spellStart"/>
            <w:r w:rsidRPr="00415510">
              <w:rPr>
                <w:rFonts w:ascii="Calibri" w:hAnsi="Calibri" w:cs="Times New Roman"/>
                <w:color w:val="000000"/>
                <w:sz w:val="22"/>
                <w:szCs w:val="22"/>
              </w:rPr>
              <w:t>chromebook</w:t>
            </w:r>
            <w:proofErr w:type="spellEnd"/>
            <w:r w:rsidRPr="00415510">
              <w:rPr>
                <w:rFonts w:ascii="Calibri" w:hAnsi="Calibri" w:cs="Times New Roman"/>
                <w:color w:val="000000"/>
                <w:sz w:val="22"/>
                <w:szCs w:val="22"/>
              </w:rPr>
              <w:t xml:space="preserve">. Het </w:t>
            </w:r>
            <w:proofErr w:type="spellStart"/>
            <w:r w:rsidRPr="00415510">
              <w:rPr>
                <w:rFonts w:ascii="Calibri" w:hAnsi="Calibri" w:cs="Times New Roman"/>
                <w:color w:val="000000"/>
                <w:sz w:val="22"/>
                <w:szCs w:val="22"/>
              </w:rPr>
              <w:t>chromebook</w:t>
            </w:r>
            <w:proofErr w:type="spellEnd"/>
            <w:r w:rsidRPr="00415510">
              <w:rPr>
                <w:rFonts w:ascii="Calibri" w:hAnsi="Calibri" w:cs="Times New Roman"/>
                <w:color w:val="000000"/>
                <w:sz w:val="22"/>
                <w:szCs w:val="22"/>
              </w:rPr>
              <w:t xml:space="preserve"> wordt ingezet als leermiddel. Daarnaast heeft de school de beschikking over een mediatheek en twee computerlokalen.</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Dyslexie: gebruik </w:t>
            </w:r>
            <w:proofErr w:type="spellStart"/>
            <w:r w:rsidRPr="00415510">
              <w:rPr>
                <w:rFonts w:ascii="Calibri" w:hAnsi="Calibri" w:cs="Times New Roman"/>
                <w:color w:val="000000"/>
                <w:sz w:val="22"/>
                <w:szCs w:val="22"/>
              </w:rPr>
              <w:t>Kurzweil</w:t>
            </w:r>
            <w:proofErr w:type="spellEnd"/>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Dyscalculie: gebruik formulekaarten </w:t>
            </w:r>
          </w:p>
        </w:tc>
      </w:tr>
      <w:tr w:rsidR="00415510" w:rsidRPr="00415510" w:rsidTr="0041551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Deskundigheid</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i/>
                <w:iCs/>
                <w:color w:val="000000"/>
                <w:sz w:val="22"/>
                <w:szCs w:val="22"/>
              </w:rPr>
              <w:t xml:space="preserve">Welke expertise wordt ingezet vanuit de school? </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Een deel van de docenten is intern begeleider en heeft daarin zijn expertise (dyslexie, </w:t>
            </w:r>
            <w:proofErr w:type="spellStart"/>
            <w:r w:rsidRPr="00415510">
              <w:rPr>
                <w:rFonts w:ascii="Calibri" w:hAnsi="Calibri" w:cs="Times New Roman"/>
                <w:color w:val="000000"/>
                <w:sz w:val="22"/>
                <w:szCs w:val="22"/>
              </w:rPr>
              <w:t>wiskunde,kennis</w:t>
            </w:r>
            <w:proofErr w:type="spellEnd"/>
            <w:r w:rsidRPr="00415510">
              <w:rPr>
                <w:rFonts w:ascii="Calibri" w:hAnsi="Calibri" w:cs="Times New Roman"/>
                <w:color w:val="000000"/>
                <w:sz w:val="22"/>
                <w:szCs w:val="22"/>
              </w:rPr>
              <w:t xml:space="preserve"> over sociale problematiek). De docenten worden ondersteund door het zorgteam en de teamleiders waar nodig. </w:t>
            </w:r>
          </w:p>
        </w:tc>
      </w:tr>
      <w:tr w:rsidR="00415510" w:rsidRPr="00415510" w:rsidTr="0041551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Samenwerking</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i/>
                <w:iCs/>
                <w:color w:val="000000"/>
                <w:sz w:val="22"/>
                <w:szCs w:val="22"/>
              </w:rPr>
              <w:t>Met welke partners?</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Go! voor jeugd, Leerplicht en GGD. </w:t>
            </w:r>
          </w:p>
        </w:tc>
      </w:tr>
      <w:tr w:rsidR="00415510" w:rsidRPr="00415510" w:rsidTr="00415510">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Voorzieningen in het gebouw</w:t>
            </w:r>
          </w:p>
        </w:tc>
        <w:tc>
          <w:tcPr>
            <w:tcW w:w="7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Er is een lift en een invalidetoilet.</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Leerlingen kunnen in stilte werken in de stilteruimte na toestemming van de zorgcoördinator. </w:t>
            </w:r>
          </w:p>
        </w:tc>
      </w:tr>
    </w:tbl>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Er is altijd overleg met leerling, ouders/verzorgers, mentor, teamleider en zorgcoördinator voordat dit arrangement in werking treedt.</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b/>
          <w:bCs/>
          <w:color w:val="000000"/>
          <w:sz w:val="22"/>
          <w:szCs w:val="22"/>
        </w:rPr>
        <w:t>Arrangement 2</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Leerlingen die begeleiding krijgen van een intern begeleider en/of begeleider passend onderwijs vallen in arrangement 2. </w:t>
      </w:r>
    </w:p>
    <w:tbl>
      <w:tblPr>
        <w:tblW w:w="0" w:type="auto"/>
        <w:tblCellMar>
          <w:top w:w="15" w:type="dxa"/>
          <w:left w:w="15" w:type="dxa"/>
          <w:bottom w:w="15" w:type="dxa"/>
          <w:right w:w="15" w:type="dxa"/>
        </w:tblCellMar>
        <w:tblLook w:val="04A0" w:firstRow="1" w:lastRow="0" w:firstColumn="1" w:lastColumn="0" w:noHBand="0" w:noVBand="1"/>
      </w:tblPr>
      <w:tblGrid>
        <w:gridCol w:w="1897"/>
        <w:gridCol w:w="7385"/>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b/>
                <w:bCs/>
                <w:color w:val="000000"/>
                <w:sz w:val="22"/>
                <w:szCs w:val="22"/>
              </w:rPr>
              <w:t>Naam arrangement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b/>
                <w:bCs/>
                <w:color w:val="000000"/>
                <w:sz w:val="22"/>
                <w:szCs w:val="22"/>
              </w:rPr>
              <w:t>Voor welke groep leerlingen</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Aandacht en tijd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Als een leerling vastloopt op het gebied van leerresultaten, gedrag, welzijn wordt er gekeken wat deze leerling nodig heeft. Afspraken en doelen worden vastgelegd in het OPP kort/lang en 3 keer met ouders/verzorgers en leerling geëvalueerd. </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Er wordt met een OPP lang gewerkt als de verwachting is dat een leerling naar de VSO of OOV gaat.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Materialen en hulpmiddelen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Er is een deel van het OPP- budget beschikbaar voor benodigde materialen. De aangeschafte materialen blijven eigendom van school.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Deskundigheid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i/>
                <w:iCs/>
                <w:color w:val="000000"/>
                <w:sz w:val="22"/>
                <w:szCs w:val="22"/>
              </w:rPr>
              <w:t xml:space="preserve">Welke expertise wordt ingezet vanuit de school?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Sommige intern begeleiders hebben hun eigen expertise. Er wordt bij de begeleiding gekeken welke intern begeleider aansluit bij de leerling. </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De intern begeleiders hebben regelmatig overleg met coach/mentor en begeleider passend onderwijs, om het plan van aanpak te waarborgen.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Samenwerking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i/>
                <w:iCs/>
                <w:color w:val="000000"/>
                <w:sz w:val="22"/>
                <w:szCs w:val="22"/>
              </w:rPr>
              <w:t>Met welke partners?</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Begeleider passend onderwijs (cluster 4), in dienst van de school.</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Begeleider passend onderwijs (cluster 3)</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Begeleider passend onderwijs (cluster 2)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Leerplicht</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GGD</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GO! voor jeugd</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Voorzieningen in het gebouw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Er is een lift en een invalidetoilet.</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Leerlingen kunnen in stilte werken in de stilteruimte met toestemming van de zorgcoördinator.</w:t>
            </w:r>
          </w:p>
        </w:tc>
      </w:tr>
    </w:tbl>
    <w:p w:rsidR="00415510" w:rsidRPr="00415510" w:rsidRDefault="00415510" w:rsidP="00415510">
      <w:pPr>
        <w:rPr>
          <w:rFonts w:ascii="Times" w:eastAsia="Times New Roman" w:hAnsi="Times" w:cs="Times New Roman"/>
          <w:sz w:val="20"/>
          <w:szCs w:val="20"/>
        </w:rPr>
      </w:pP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Leerlingen die dreigen uit te vallen binnen het reguliere onderwijssysteem en die een duidelijke ondersteuningsvraag hebben, komen voor dit arrangement in aanmerking. Zonder inzet van de begeleiding van IB-</w:t>
      </w:r>
      <w:proofErr w:type="spellStart"/>
      <w:r w:rsidRPr="00415510">
        <w:rPr>
          <w:rFonts w:ascii="Calibri" w:hAnsi="Calibri" w:cs="Times New Roman"/>
          <w:color w:val="000000"/>
          <w:sz w:val="22"/>
          <w:szCs w:val="22"/>
        </w:rPr>
        <w:t>ers</w:t>
      </w:r>
      <w:proofErr w:type="spellEnd"/>
      <w:r w:rsidRPr="00415510">
        <w:rPr>
          <w:rFonts w:ascii="Calibri" w:hAnsi="Calibri" w:cs="Times New Roman"/>
          <w:color w:val="000000"/>
          <w:sz w:val="22"/>
          <w:szCs w:val="22"/>
        </w:rPr>
        <w:t xml:space="preserve"> en BPO-er stromen deze leerlingen wellicht door naar intensievere en duurdere vormen van ondersteuning binnen of buiten de school (derdelijnszorg). </w:t>
      </w:r>
    </w:p>
    <w:p w:rsidR="00415510" w:rsidRPr="00415510" w:rsidRDefault="00415510" w:rsidP="00415510">
      <w:pPr>
        <w:pStyle w:val="Kop2"/>
        <w:rPr>
          <w:rFonts w:asciiTheme="majorHAnsi" w:hAnsiTheme="majorHAnsi"/>
        </w:rPr>
      </w:pPr>
      <w:bookmarkStart w:id="31" w:name="_Toc409893442"/>
      <w:r w:rsidRPr="00415510">
        <w:rPr>
          <w:rFonts w:asciiTheme="majorHAnsi" w:hAnsiTheme="majorHAnsi"/>
        </w:rPr>
        <w:t>8.2 Overzicht samenwerkingspartners</w:t>
      </w:r>
      <w:bookmarkEnd w:id="31"/>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Voor de extra ondersteuning aan leerlingen op de school wordt samengewerkt met de volgende ketenpartners.</w:t>
      </w:r>
    </w:p>
    <w:tbl>
      <w:tblPr>
        <w:tblW w:w="0" w:type="auto"/>
        <w:tblCellMar>
          <w:top w:w="15" w:type="dxa"/>
          <w:left w:w="15" w:type="dxa"/>
          <w:bottom w:w="15" w:type="dxa"/>
          <w:right w:w="15" w:type="dxa"/>
        </w:tblCellMar>
        <w:tblLook w:val="04A0" w:firstRow="1" w:lastRow="0" w:firstColumn="1" w:lastColumn="0" w:noHBand="0" w:noVBand="1"/>
      </w:tblPr>
      <w:tblGrid>
        <w:gridCol w:w="3732"/>
        <w:gridCol w:w="5550"/>
      </w:tblGrid>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b/>
                <w:bCs/>
                <w:color w:val="000000"/>
                <w:sz w:val="22"/>
                <w:szCs w:val="22"/>
              </w:rPr>
              <w:t>Samenwerkingspartner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b/>
                <w:bCs/>
                <w:color w:val="000000"/>
                <w:sz w:val="22"/>
                <w:szCs w:val="22"/>
              </w:rPr>
              <w:t xml:space="preserve">Activiteit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SWH MHR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Overleg en advies</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PRO (praktijkonderwijs)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n.v.t.</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Cluster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n.v.t.</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Cluster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Begeleider passend onderwijs </w:t>
            </w:r>
            <w:proofErr w:type="spellStart"/>
            <w:r w:rsidRPr="00415510">
              <w:rPr>
                <w:rFonts w:ascii="Calibri" w:hAnsi="Calibri" w:cs="Times New Roman"/>
                <w:color w:val="000000"/>
                <w:sz w:val="22"/>
                <w:szCs w:val="22"/>
              </w:rPr>
              <w:t>Auris</w:t>
            </w:r>
            <w:proofErr w:type="spellEnd"/>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Cluster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Begeleider passend onderwijs AED-Leiden</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Cluster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Begeleider passend onderwijs- in dienst van school</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GGD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ZAT, jaarlijks onderzoek klas 2 en 4</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GO! Voor Jeugd en haar partners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Ambassadeur, overleg en advies en doorverwijzing</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ZAT</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GGZ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Op individuele basis</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Politie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Overleg Veiligheidscoördinator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CTVS ( coördinatie voortijdig schoolverlaten)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incidentele contacten </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Leerplicht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DUO melding</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Verzuimprotocol</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ZAT</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Halt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Indien er sprake is van straf voor verzuim. Individuele begeleiding</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Veilig Thuis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Incidentele contacten</w:t>
            </w:r>
          </w:p>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Melding en advisering</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Raad voor de kinderbescherming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Incidenteel op verzoek van Raad van Kinderbescherming</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Onderwijs Opvang Voorziening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Via het ZAT kan er een plaats aangevraagd worden bij de OOV in Alphen</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ROC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Koude en warme overdracht van leerlingen</w:t>
            </w:r>
          </w:p>
        </w:tc>
      </w:tr>
      <w:tr w:rsidR="00415510" w:rsidRPr="00415510" w:rsidTr="00415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Centrum voor autisme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5510" w:rsidRPr="00415510" w:rsidRDefault="00415510" w:rsidP="00415510">
            <w:pPr>
              <w:spacing w:line="0" w:lineRule="atLeast"/>
              <w:rPr>
                <w:rFonts w:ascii="Times" w:hAnsi="Times" w:cs="Times New Roman"/>
                <w:sz w:val="20"/>
                <w:szCs w:val="20"/>
              </w:rPr>
            </w:pPr>
            <w:r w:rsidRPr="00415510">
              <w:rPr>
                <w:rFonts w:ascii="Calibri" w:hAnsi="Calibri" w:cs="Times New Roman"/>
                <w:color w:val="000000"/>
                <w:sz w:val="22"/>
                <w:szCs w:val="22"/>
              </w:rPr>
              <w:t xml:space="preserve">Op individuele basis </w:t>
            </w:r>
          </w:p>
        </w:tc>
      </w:tr>
    </w:tbl>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A24F9B" w:rsidRDefault="00A24F9B" w:rsidP="00415510">
      <w:pPr>
        <w:pStyle w:val="Kop1"/>
        <w:rPr>
          <w:rFonts w:asciiTheme="majorHAnsi" w:hAnsiTheme="majorHAnsi"/>
          <w:sz w:val="22"/>
          <w:szCs w:val="22"/>
        </w:rPr>
      </w:pPr>
    </w:p>
    <w:p w:rsidR="00415510" w:rsidRPr="00415510" w:rsidRDefault="00415510" w:rsidP="00415510">
      <w:pPr>
        <w:pStyle w:val="Kop1"/>
        <w:rPr>
          <w:rFonts w:asciiTheme="majorHAnsi" w:hAnsiTheme="majorHAnsi"/>
          <w:sz w:val="22"/>
          <w:szCs w:val="22"/>
        </w:rPr>
      </w:pPr>
      <w:bookmarkStart w:id="32" w:name="_Toc409893443"/>
      <w:r w:rsidRPr="00415510">
        <w:rPr>
          <w:rFonts w:asciiTheme="majorHAnsi" w:hAnsiTheme="majorHAnsi"/>
          <w:sz w:val="22"/>
          <w:szCs w:val="22"/>
        </w:rPr>
        <w:t>Hoofdstuk 9. Grenzen en groeimogelijkheden (Ambitie)</w:t>
      </w:r>
      <w:bookmarkEnd w:id="32"/>
    </w:p>
    <w:p w:rsidR="00415510" w:rsidRPr="00415510" w:rsidRDefault="00415510" w:rsidP="00415510">
      <w:pPr>
        <w:spacing w:before="360" w:after="80"/>
        <w:outlineLvl w:val="1"/>
        <w:rPr>
          <w:rFonts w:ascii="Times" w:eastAsia="Times New Roman" w:hAnsi="Times" w:cs="Times New Roman"/>
          <w:b/>
          <w:bCs/>
          <w:sz w:val="36"/>
          <w:szCs w:val="36"/>
        </w:rPr>
      </w:pPr>
      <w:r w:rsidRPr="00415510">
        <w:rPr>
          <w:rFonts w:ascii="Calibri" w:eastAsia="Times New Roman" w:hAnsi="Calibri" w:cs="Times New Roman"/>
          <w:color w:val="000000"/>
          <w:sz w:val="22"/>
          <w:szCs w:val="22"/>
        </w:rPr>
        <w:t xml:space="preserve">Hoe beter de basiszorg op orde is, des te minder leerlingen een beroep hoeven te doen op extra voorzieningen. Het streven is daarom om vooral in de basiszorg te investeren. </w:t>
      </w:r>
    </w:p>
    <w:p w:rsidR="00415510" w:rsidRPr="00415510" w:rsidRDefault="00415510" w:rsidP="00415510">
      <w:pPr>
        <w:pStyle w:val="Kop2"/>
        <w:rPr>
          <w:rFonts w:asciiTheme="majorHAnsi" w:hAnsiTheme="majorHAnsi"/>
        </w:rPr>
      </w:pPr>
      <w:bookmarkStart w:id="33" w:name="_Toc409893444"/>
      <w:r w:rsidRPr="00415510">
        <w:rPr>
          <w:rFonts w:asciiTheme="majorHAnsi" w:hAnsiTheme="majorHAnsi"/>
        </w:rPr>
        <w:t>9.1 Groeimogelijkheden basisondersteuning</w:t>
      </w:r>
      <w:bookmarkEnd w:id="33"/>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Een goede basiszorg betekent dat de leskwaliteit op orde is, dat er een goed leerklimaat is, dat leerlingen zich veilig voelen. Om er voor te zorgen dat leerlingen gezien worden, de goede begeleiding krijgen en onderwijs krijgen dat op hen is toegesneden, zijn de volgende factoren belangrijk: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 planmatig werken (handelingsgericht werken);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differentiatie naar de mogelijkheden van leerlingen.</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 intensievere samenwerking met de GGD binnen school. Preventieve scholing continueren.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 verzuimprotocol strak aanhouden, waardoor leerlingen met extra ondersteuning eerder geholpen kunnen worden.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een goede doorgaande leerlijn van leerjaar 1 t/m 6</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een goede coaching.</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 het handelingsgericht werken waarborgen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Al deze elementen zijn volop in ontwikkeling in onze school. Alle docenten kunnen hier nog in groeien. In de gesprekkencyclus komen deze elementen aan de orde. Docenten krijgen ondersteuning met scholingen, lesbezoek met feedback, intervisie.</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Daarnaast is het belangrijk dat een leerling goed gevolgd wordt in de school, dat betekent een heldere communicatie van overdracht en doorstroom.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Ook in de begeleiding en ondersteuning kunnen we meer basisondersteuning aanbieden.</w:t>
      </w:r>
    </w:p>
    <w:p w:rsidR="00415510" w:rsidRPr="00415510" w:rsidRDefault="00415510" w:rsidP="00415510">
      <w:pPr>
        <w:numPr>
          <w:ilvl w:val="0"/>
          <w:numId w:val="7"/>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Er wordt een rekenspecialist opgeleid en aangesteld. </w:t>
      </w:r>
    </w:p>
    <w:p w:rsidR="00415510" w:rsidRPr="00415510" w:rsidRDefault="00415510" w:rsidP="00415510">
      <w:pPr>
        <w:numPr>
          <w:ilvl w:val="0"/>
          <w:numId w:val="7"/>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Er wordt een talentcoach aangesteld met expertise op het gebied van hoogbegaafdheid. </w:t>
      </w:r>
    </w:p>
    <w:p w:rsidR="00415510" w:rsidRPr="00415510" w:rsidRDefault="00415510" w:rsidP="00415510">
      <w:pPr>
        <w:numPr>
          <w:ilvl w:val="0"/>
          <w:numId w:val="7"/>
        </w:numPr>
        <w:textAlignment w:val="baseline"/>
        <w:rPr>
          <w:rFonts w:ascii="Calibri" w:hAnsi="Calibri" w:cs="Times New Roman"/>
          <w:color w:val="000000"/>
          <w:sz w:val="22"/>
          <w:szCs w:val="22"/>
        </w:rPr>
      </w:pPr>
      <w:r w:rsidRPr="00415510">
        <w:rPr>
          <w:rFonts w:ascii="Calibri" w:hAnsi="Calibri" w:cs="Times New Roman"/>
          <w:color w:val="000000"/>
          <w:sz w:val="22"/>
          <w:szCs w:val="22"/>
        </w:rPr>
        <w:t>Het beleidsplan hoogbegaafdheid wordt herschreven en er wordt een protocol hoogbegaafdheid opgesteld.</w:t>
      </w:r>
    </w:p>
    <w:p w:rsidR="00415510" w:rsidRPr="00415510" w:rsidRDefault="00415510" w:rsidP="00415510">
      <w:pPr>
        <w:numPr>
          <w:ilvl w:val="0"/>
          <w:numId w:val="7"/>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de continuïteit voor de faalangsttraining en SOVA training borgen binnen de school. Docenten worden opgeleid voor deze trainingen.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pStyle w:val="Kop2"/>
        <w:rPr>
          <w:rFonts w:asciiTheme="majorHAnsi" w:hAnsiTheme="majorHAnsi"/>
        </w:rPr>
      </w:pPr>
      <w:bookmarkStart w:id="34" w:name="_Toc409893445"/>
      <w:r w:rsidRPr="00415510">
        <w:rPr>
          <w:rFonts w:asciiTheme="majorHAnsi" w:hAnsiTheme="majorHAnsi"/>
        </w:rPr>
        <w:t>9.2 Groeimogelijkheden extra ondersteuning</w:t>
      </w:r>
      <w:bookmarkEnd w:id="34"/>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De extra ondersteuning is gediend bij continuïteit zodat expertise opgebouwd kan worden. </w:t>
      </w:r>
    </w:p>
    <w:p w:rsidR="00415510" w:rsidRPr="00415510" w:rsidRDefault="00415510" w:rsidP="00415510">
      <w:pPr>
        <w:numPr>
          <w:ilvl w:val="0"/>
          <w:numId w:val="8"/>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Op het gebied van deskundigheid wil de school meer professionaliseren met betrekking tot de intern begeleiders. Het is van belang dat elke IB-er zijn eigen expertise heeft, zodat de optimale begeleiding van leerlingen gegarandeerd kan worden. De professionalisering heeft betrekking op dyslexie, dyscalculie, autisme, gedragsproblematiek, genderproblematiek. </w:t>
      </w:r>
    </w:p>
    <w:p w:rsidR="00415510" w:rsidRPr="00415510" w:rsidRDefault="00415510" w:rsidP="00415510">
      <w:pPr>
        <w:numPr>
          <w:ilvl w:val="0"/>
          <w:numId w:val="8"/>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Het Ashram College bezit een stilteruimte waarin leerlingen die zorg en ondersteuning nodig hebben, kunnen werken. Deze ruimte voorziet in een grote behoefte. Een goed functioneren van de ruimte betekent dat er elke dag toezicht moet zijn van een BPO-er of een sociaal werker, waar de leerlingen terecht kunnen. Momenteel is dat niet zo. </w:t>
      </w:r>
      <w:r w:rsidRPr="00415510">
        <w:rPr>
          <w:rFonts w:ascii="Calibri" w:hAnsi="Calibri" w:cs="Times New Roman"/>
          <w:color w:val="000000"/>
          <w:sz w:val="22"/>
          <w:szCs w:val="22"/>
        </w:rPr>
        <w:tab/>
      </w:r>
    </w:p>
    <w:p w:rsidR="00415510" w:rsidRPr="00415510" w:rsidRDefault="00415510" w:rsidP="00415510">
      <w:pPr>
        <w:numPr>
          <w:ilvl w:val="0"/>
          <w:numId w:val="8"/>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continuïteit BPO-</w:t>
      </w:r>
      <w:proofErr w:type="spellStart"/>
      <w:r w:rsidRPr="00415510">
        <w:rPr>
          <w:rFonts w:ascii="Calibri" w:hAnsi="Calibri" w:cs="Times New Roman"/>
          <w:color w:val="000000"/>
          <w:sz w:val="22"/>
          <w:szCs w:val="22"/>
        </w:rPr>
        <w:t>ers</w:t>
      </w:r>
      <w:proofErr w:type="spellEnd"/>
      <w:r w:rsidRPr="00415510">
        <w:rPr>
          <w:rFonts w:ascii="Calibri" w:hAnsi="Calibri" w:cs="Times New Roman"/>
          <w:color w:val="000000"/>
          <w:sz w:val="22"/>
          <w:szCs w:val="22"/>
        </w:rPr>
        <w:t xml:space="preserve"> en andere externen waarborgen zodat de expertise kan worden vergroot en de organisatie daar meer van kan profiteren.</w:t>
      </w:r>
    </w:p>
    <w:p w:rsidR="00415510" w:rsidRPr="00415510" w:rsidRDefault="00415510" w:rsidP="00415510">
      <w:pPr>
        <w:numPr>
          <w:ilvl w:val="0"/>
          <w:numId w:val="8"/>
        </w:numPr>
        <w:textAlignment w:val="baseline"/>
        <w:rPr>
          <w:rFonts w:ascii="Calibri" w:hAnsi="Calibri" w:cs="Times New Roman"/>
          <w:color w:val="000000"/>
          <w:sz w:val="22"/>
          <w:szCs w:val="22"/>
        </w:rPr>
      </w:pPr>
      <w:r w:rsidRPr="00415510">
        <w:rPr>
          <w:rFonts w:ascii="Calibri" w:hAnsi="Calibri" w:cs="Times New Roman"/>
          <w:color w:val="000000"/>
          <w:sz w:val="22"/>
          <w:szCs w:val="22"/>
        </w:rPr>
        <w:t>Het is belangrijk dat er in ieder geval twee zorgcoördinatoren zijn, zodat zij van elkaar kunnen leren en elkaars expertise kunnen gebruiken. Slechts een zorgcoördinator is erg kwetsbaar.  </w:t>
      </w:r>
    </w:p>
    <w:p w:rsidR="00415510" w:rsidRPr="00A24F9B" w:rsidRDefault="00415510" w:rsidP="00415510">
      <w:pPr>
        <w:numPr>
          <w:ilvl w:val="0"/>
          <w:numId w:val="8"/>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Meer gebruik maken van de financiële ruimte voor extra ondersteuning voor passend onderwijs. Hierbij denkend aan inkoop van expertise of materiaal. Op dit moment wordt er nog te weinig gebruik gemaakt van deze mogelijkheid. </w:t>
      </w:r>
    </w:p>
    <w:p w:rsidR="00415510" w:rsidRPr="00415510" w:rsidRDefault="00415510" w:rsidP="00415510">
      <w:pPr>
        <w:pStyle w:val="Kop2"/>
        <w:rPr>
          <w:rFonts w:asciiTheme="majorHAnsi" w:hAnsiTheme="majorHAnsi"/>
          <w:sz w:val="36"/>
          <w:szCs w:val="36"/>
        </w:rPr>
      </w:pPr>
      <w:bookmarkStart w:id="35" w:name="_Toc409893446"/>
      <w:r w:rsidRPr="00415510">
        <w:rPr>
          <w:rFonts w:asciiTheme="majorHAnsi" w:hAnsiTheme="majorHAnsi"/>
        </w:rPr>
        <w:t>9.3 Grenzen van de extra ondersteuning van de school</w:t>
      </w:r>
      <w:bookmarkEnd w:id="35"/>
    </w:p>
    <w:p w:rsidR="00415510" w:rsidRPr="00415510" w:rsidRDefault="00415510" w:rsidP="00415510">
      <w:pPr>
        <w:rPr>
          <w:rFonts w:ascii="Times" w:hAnsi="Times" w:cs="Times New Roman"/>
          <w:sz w:val="20"/>
          <w:szCs w:val="20"/>
        </w:rPr>
      </w:pPr>
      <w:r w:rsidRPr="00415510">
        <w:rPr>
          <w:rFonts w:ascii="Calibri" w:hAnsi="Calibri" w:cs="Times New Roman"/>
          <w:i/>
          <w:iCs/>
          <w:color w:val="000000"/>
          <w:sz w:val="22"/>
          <w:szCs w:val="22"/>
        </w:rPr>
        <w:t xml:space="preserve">Wat is de visie van de school op passend onderwijs en het toelaten van leerlingen met extra ondersteuningsbehoefte? Bij welke leerlingen loopt de school tegen haar grenzen aan?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Elke leerling is uniek en heeft een andere aanpak nodig. Het Ashram College wil binnen haar mogelijkheden onderwijs bieden aan een leerling met een extra ondersteuningsvraag.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i/>
          <w:iCs/>
          <w:color w:val="000000"/>
          <w:sz w:val="22"/>
          <w:szCs w:val="22"/>
        </w:rPr>
        <w:t>De randvoorwaarden voor het Ashram College zijn daarbij de volgende:</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De leerling moet zich leerbaar kunnen opstellen in een groepsgrootte tussen de 25 à 30 leerlingen. </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De leerling moet in staat zijn om met wisselende groepssamenstelling om te kunnen gaan. Leerlingen die door hun problematiek aangewezen zijn op onderwijs in kleine klassen of in de lessen dagelijks individuele begeleiding nodig hebben, passen niet op onze school. </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leerling moet tenminste een VMBO- tl advies hebben.</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leerling heeft geen therapeutische omgeving nodig. Onder leerlingen met therapeutische ondersteuning verstaan wij leerlingen die behoefte hebben aan een aanpak waarbij niet het onderwijs, maar de aanpak van het gedrag of gezondheid voorop staat. Voorbeelden zijn extreme behoefte aan structuur, behoefte aan specifieke pedagogisch‐sociale ondersteuning voor ernstige gedragsproblemen of gedragsstoornissen, sociale angststoornissen of zware psychische problemen.</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De leerling levert geen gevaar op voor zichzelf of anderen in de klas en verstoort niet het welzijn en de voortgang van andere leerlingen.</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Leerlingen stellen zich coöperatief op voor een eventuele samenwerking tussen intern begeleider en begeleider passend onderwijs. </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Leerlingen moeten volgens ons medisch protocol ondersteund kunnen worden.</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Ouders onderschrijven de visie van de school.</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Ouders stellen zich coöperatief op binnen de driehoek ouder-kind-school. </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Maatwerk wordt uitgevoerd binnen de grenzen van de school en binnen de kaders van de wet passend onderwijs. Over het laatste beslist de teamleiding. </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De regie voor externe hulp binnen de school ligt bij de directie. </w:t>
      </w:r>
    </w:p>
    <w:p w:rsidR="00415510" w:rsidRPr="00415510" w:rsidRDefault="00415510" w:rsidP="00415510">
      <w:pPr>
        <w:numPr>
          <w:ilvl w:val="0"/>
          <w:numId w:val="9"/>
        </w:numPr>
        <w:textAlignment w:val="baseline"/>
        <w:rPr>
          <w:rFonts w:ascii="Calibri" w:hAnsi="Calibri" w:cs="Times New Roman"/>
          <w:color w:val="000000"/>
          <w:sz w:val="22"/>
          <w:szCs w:val="22"/>
        </w:rPr>
      </w:pPr>
      <w:r w:rsidRPr="00415510">
        <w:rPr>
          <w:rFonts w:ascii="Calibri" w:hAnsi="Calibri" w:cs="Times New Roman"/>
          <w:color w:val="000000"/>
          <w:sz w:val="22"/>
          <w:szCs w:val="22"/>
        </w:rPr>
        <w:t xml:space="preserve">De leerling moet aan de overgangscriteria voldoen, aan de hand van het protocol Voortgang en regels, Cijfers en regels of het examenreglement. </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Het doel is dat een leerling een diploma haalt.</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 xml:space="preserve">Als een leerling meer ondersteuning nodig heeft dan de school kan bieden, wordt er naar een andere reguliere school of school voor speciaal onderwijs gezocht, die deze zorg wel kan bieden. Wordt de leerling op een andere reguliere school geplaatst, dan gaat de zorgplicht over naar de nieuwe school. </w:t>
      </w:r>
    </w:p>
    <w:p w:rsidR="00415510" w:rsidRPr="00415510" w:rsidRDefault="00415510" w:rsidP="00415510">
      <w:pPr>
        <w:spacing w:after="240"/>
        <w:rPr>
          <w:rFonts w:ascii="Times" w:eastAsia="Times New Roman" w:hAnsi="Times" w:cs="Times New Roman"/>
          <w:sz w:val="20"/>
          <w:szCs w:val="20"/>
        </w:rPr>
      </w:pPr>
    </w:p>
    <w:p w:rsidR="00415510" w:rsidRDefault="00415510" w:rsidP="00415510">
      <w:pPr>
        <w:spacing w:after="100"/>
        <w:rPr>
          <w:rFonts w:ascii="Calibri" w:hAnsi="Calibri" w:cs="Times New Roman"/>
          <w:b/>
          <w:bCs/>
          <w:color w:val="000000"/>
          <w:sz w:val="22"/>
          <w:szCs w:val="22"/>
        </w:rPr>
      </w:pPr>
    </w:p>
    <w:p w:rsidR="00415510" w:rsidRDefault="00415510" w:rsidP="00415510">
      <w:pPr>
        <w:spacing w:after="100"/>
        <w:rPr>
          <w:rFonts w:ascii="Calibri" w:hAnsi="Calibri" w:cs="Times New Roman"/>
          <w:b/>
          <w:bCs/>
          <w:color w:val="000000"/>
          <w:sz w:val="22"/>
          <w:szCs w:val="22"/>
        </w:rPr>
      </w:pPr>
    </w:p>
    <w:p w:rsidR="00415510" w:rsidRDefault="00415510" w:rsidP="00415510">
      <w:pPr>
        <w:spacing w:after="100"/>
        <w:rPr>
          <w:rFonts w:ascii="Calibri" w:hAnsi="Calibri" w:cs="Times New Roman"/>
          <w:b/>
          <w:bCs/>
          <w:color w:val="000000"/>
          <w:sz w:val="22"/>
          <w:szCs w:val="22"/>
        </w:rPr>
      </w:pPr>
    </w:p>
    <w:p w:rsidR="00415510" w:rsidRDefault="00415510" w:rsidP="00415510">
      <w:pPr>
        <w:spacing w:after="100"/>
        <w:rPr>
          <w:rFonts w:ascii="Calibri" w:hAnsi="Calibri" w:cs="Times New Roman"/>
          <w:b/>
          <w:bCs/>
          <w:color w:val="000000"/>
          <w:sz w:val="22"/>
          <w:szCs w:val="22"/>
        </w:rPr>
      </w:pPr>
    </w:p>
    <w:p w:rsidR="00415510" w:rsidRPr="00415510" w:rsidRDefault="00415510" w:rsidP="00415510">
      <w:pPr>
        <w:pStyle w:val="Kop1"/>
        <w:rPr>
          <w:rFonts w:asciiTheme="majorHAnsi" w:hAnsiTheme="majorHAnsi"/>
          <w:sz w:val="22"/>
          <w:szCs w:val="22"/>
        </w:rPr>
      </w:pPr>
    </w:p>
    <w:p w:rsidR="00415510" w:rsidRPr="00415510" w:rsidRDefault="00415510" w:rsidP="00415510">
      <w:pPr>
        <w:pStyle w:val="Kop1"/>
        <w:rPr>
          <w:rFonts w:asciiTheme="majorHAnsi" w:hAnsiTheme="majorHAnsi"/>
          <w:sz w:val="22"/>
          <w:szCs w:val="22"/>
        </w:rPr>
      </w:pPr>
      <w:bookmarkStart w:id="36" w:name="_Toc409893447"/>
      <w:r w:rsidRPr="00415510">
        <w:rPr>
          <w:rFonts w:asciiTheme="majorHAnsi" w:hAnsiTheme="majorHAnsi"/>
          <w:sz w:val="22"/>
          <w:szCs w:val="22"/>
        </w:rPr>
        <w:t>Hoofdstuk 10. Professionalisering</w:t>
      </w:r>
      <w:bookmarkEnd w:id="36"/>
    </w:p>
    <w:p w:rsidR="00415510" w:rsidRPr="00415510" w:rsidRDefault="00415510" w:rsidP="00415510">
      <w:pPr>
        <w:rPr>
          <w:rFonts w:ascii="Times" w:eastAsia="Times New Roman" w:hAnsi="Times" w:cs="Times New Roman"/>
          <w:sz w:val="20"/>
          <w:szCs w:val="20"/>
        </w:rPr>
      </w:pP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Speerpunt voor de school is de verbreding en verdieping van de onderwijsvisie in de DNB. Op diverse studiedagen is daar aandacht aan besteed en dat blijft ook de komende jaren een specifiek punt van aandacht.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Docenten zullen de komende jaren vaardigheden opdoen op het gebied van werken met doelen, differentiëren, coaching en digitalisering.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Uitgangspunt is dat de docent verantwoordelijk is voor zijn/haar eigen ontwikkeling en zijn/haar eigen wijze van leren. Met zijn leidinggevende maakt hij/zij afspraken tijdens het jaarlijkse voortgangsgesprek over zijn/haar persoonlijke ontwikkeldoelen voor het komende jaar en de wijze waarop hij/zij deze gaat verwerven. Er zijn verplichte scholingsdoelen en -momenten. Daarnaast heeft hij of zij de keuze in de wijze waarop hij/zij zich de doelen eigen maakt.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Speerpunt vanuit de zorgstructuur is dat er meer continuïteit is en docenten (intern begeleiders) opgeleid worden in een specifieke richting. </w:t>
      </w:r>
    </w:p>
    <w:p w:rsidR="00415510" w:rsidRPr="00415510" w:rsidRDefault="00415510" w:rsidP="00415510">
      <w:pPr>
        <w:rPr>
          <w:rFonts w:ascii="Times" w:hAnsi="Times" w:cs="Times New Roman"/>
          <w:sz w:val="20"/>
          <w:szCs w:val="20"/>
        </w:rPr>
      </w:pPr>
      <w:r w:rsidRPr="00415510">
        <w:rPr>
          <w:rFonts w:ascii="Calibri" w:hAnsi="Calibri" w:cs="Times New Roman"/>
          <w:color w:val="000000"/>
          <w:sz w:val="22"/>
          <w:szCs w:val="22"/>
        </w:rPr>
        <w:t xml:space="preserve">Speerpunt voor het klassenmanagement binnen school is om </w:t>
      </w:r>
      <w:proofErr w:type="spellStart"/>
      <w:r w:rsidRPr="00415510">
        <w:rPr>
          <w:rFonts w:ascii="Calibri" w:hAnsi="Calibri" w:cs="Times New Roman"/>
          <w:color w:val="000000"/>
          <w:sz w:val="22"/>
          <w:szCs w:val="22"/>
        </w:rPr>
        <w:t>schoolbreed</w:t>
      </w:r>
      <w:proofErr w:type="spellEnd"/>
      <w:r w:rsidRPr="00415510">
        <w:rPr>
          <w:rFonts w:ascii="Calibri" w:hAnsi="Calibri" w:cs="Times New Roman"/>
          <w:color w:val="000000"/>
          <w:sz w:val="22"/>
          <w:szCs w:val="22"/>
        </w:rPr>
        <w:t xml:space="preserve"> de schoolregels na te leven, waardoor het klassenmanagement verbeterd wordt op het Ashram College. </w:t>
      </w:r>
    </w:p>
    <w:p w:rsidR="00415510" w:rsidRDefault="00415510" w:rsidP="00415510">
      <w:pPr>
        <w:spacing w:after="240"/>
        <w:rPr>
          <w:rFonts w:ascii="Times" w:eastAsia="Times New Roman" w:hAnsi="Times" w:cs="Times New Roman"/>
          <w:sz w:val="20"/>
          <w:szCs w:val="20"/>
        </w:rPr>
      </w:pP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r w:rsidRPr="00415510">
        <w:rPr>
          <w:rFonts w:ascii="Times" w:eastAsia="Times New Roman" w:hAnsi="Times" w:cs="Times New Roman"/>
          <w:sz w:val="20"/>
          <w:szCs w:val="20"/>
        </w:rPr>
        <w:br/>
      </w:r>
    </w:p>
    <w:p w:rsidR="00A24F9B" w:rsidRDefault="00A24F9B" w:rsidP="00415510">
      <w:pPr>
        <w:spacing w:after="240"/>
        <w:rPr>
          <w:rFonts w:ascii="Times" w:eastAsia="Times New Roman" w:hAnsi="Times" w:cs="Times New Roman"/>
          <w:sz w:val="20"/>
          <w:szCs w:val="20"/>
        </w:rPr>
      </w:pPr>
    </w:p>
    <w:p w:rsidR="00A24F9B" w:rsidRDefault="00A24F9B" w:rsidP="00415510">
      <w:pPr>
        <w:spacing w:after="240"/>
        <w:rPr>
          <w:rFonts w:ascii="Times" w:eastAsia="Times New Roman" w:hAnsi="Times" w:cs="Times New Roman"/>
          <w:sz w:val="20"/>
          <w:szCs w:val="20"/>
        </w:rPr>
      </w:pPr>
    </w:p>
    <w:p w:rsidR="00A24F9B" w:rsidRDefault="00A24F9B" w:rsidP="00415510">
      <w:pPr>
        <w:spacing w:after="240"/>
        <w:rPr>
          <w:rFonts w:ascii="Times" w:eastAsia="Times New Roman" w:hAnsi="Times" w:cs="Times New Roman"/>
          <w:sz w:val="20"/>
          <w:szCs w:val="20"/>
        </w:rPr>
      </w:pPr>
    </w:p>
    <w:p w:rsidR="00A24F9B" w:rsidRDefault="00A24F9B" w:rsidP="00415510">
      <w:pPr>
        <w:spacing w:after="240"/>
        <w:rPr>
          <w:rFonts w:ascii="Times" w:eastAsia="Times New Roman" w:hAnsi="Times" w:cs="Times New Roman"/>
          <w:sz w:val="20"/>
          <w:szCs w:val="20"/>
        </w:rPr>
      </w:pPr>
    </w:p>
    <w:p w:rsidR="00A24F9B" w:rsidRPr="00415510" w:rsidRDefault="00A24F9B" w:rsidP="00415510">
      <w:pPr>
        <w:spacing w:after="240"/>
        <w:rPr>
          <w:rFonts w:ascii="Times" w:eastAsia="Times New Roman" w:hAnsi="Times" w:cs="Times New Roman"/>
          <w:sz w:val="20"/>
          <w:szCs w:val="20"/>
        </w:rPr>
      </w:pPr>
    </w:p>
    <w:p w:rsidR="00415510" w:rsidRPr="00A24F9B" w:rsidRDefault="00415510" w:rsidP="00A24F9B">
      <w:pPr>
        <w:pStyle w:val="Kop1"/>
        <w:rPr>
          <w:rFonts w:asciiTheme="majorHAnsi" w:hAnsiTheme="majorHAnsi"/>
          <w:sz w:val="22"/>
          <w:szCs w:val="22"/>
        </w:rPr>
      </w:pPr>
      <w:bookmarkStart w:id="37" w:name="_Toc409893448"/>
      <w:r w:rsidRPr="00A24F9B">
        <w:rPr>
          <w:rFonts w:asciiTheme="majorHAnsi" w:hAnsiTheme="majorHAnsi"/>
          <w:sz w:val="22"/>
          <w:szCs w:val="22"/>
        </w:rPr>
        <w:t>BIJLAGE</w:t>
      </w:r>
      <w:bookmarkEnd w:id="37"/>
    </w:p>
    <w:p w:rsidR="00415510" w:rsidRPr="00415510" w:rsidRDefault="00415510" w:rsidP="00415510">
      <w:pPr>
        <w:spacing w:after="100"/>
        <w:rPr>
          <w:rFonts w:ascii="Times" w:hAnsi="Times" w:cs="Times New Roman"/>
          <w:sz w:val="20"/>
          <w:szCs w:val="20"/>
        </w:rPr>
      </w:pPr>
      <w:r w:rsidRPr="00415510">
        <w:rPr>
          <w:rFonts w:ascii="Calibri" w:hAnsi="Calibri" w:cs="Times New Roman"/>
          <w:b/>
          <w:bCs/>
          <w:color w:val="000000"/>
          <w:sz w:val="22"/>
          <w:szCs w:val="22"/>
        </w:rPr>
        <w:t>CHECKLIJST BASISONDERSTEUNING SAMENWERKINGSVERBAND VO MIDDEN-HOLLAND EN RIJNSTREEK</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1. Basiskwaliteit – toelichting: Dit aspect verwijst naar de minimale onderwijskwaliteit die gemeten wordt door het toezichtkader van de inspectie van het onderwijs. Scholen die onder het basistoezicht van de inspectie van het onderwijs vallen, hebben hun basiskwaliteit op orde.</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heeft basistoezicht van de inspectie.</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2. Preventieve en lichte curatieve interventies – toelichting: Het tweede aspect van de basisondersteuning is gericht op de ondersteuningsmogelijkheden die de school biedt, al dan niet in samenwerking met partners. In het referentiekader wordt een minimale opsomming gegeven van de interventies die bij de basisondersteuning horen: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Op onze school is de vroegtijdige signalering van leer-, opgroei- en opvoedproblemen in orde.</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Op onze school is er structureel aandacht voor een veilig schoolklimaat.</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Op onze school is een specifiek onderwijsaanbod voor leerlingen met dyslexie.</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Op onze school is een specifiek onderwijsaanbod voor leerlingen met dyscalculie.</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Op onze school is een afgestemd onderwijsaanbod voor leerlingen die hoogbegaafd zijn.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Ons schoolgebouw is toegankelijk en heeft aangepaste werk- en instructieruimtes en hulpmiddelen voor leerlingen die dat nodig hebben.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heeft een aanpak gericht op sociale veiligheid en een aanpak gericht op het voorkomen van gedragsproblemen.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heeft een protocol voor medische handelingen.</w:t>
      </w:r>
    </w:p>
    <w:p w:rsidR="00415510" w:rsidRPr="00415510" w:rsidRDefault="00415510" w:rsidP="00415510">
      <w:pPr>
        <w:rPr>
          <w:rFonts w:ascii="Times" w:eastAsia="Times New Roman" w:hAnsi="Times" w:cs="Times New Roman"/>
          <w:sz w:val="20"/>
          <w:szCs w:val="20"/>
        </w:rPr>
      </w:pP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 xml:space="preserve">3. De </w:t>
      </w:r>
      <w:proofErr w:type="spellStart"/>
      <w:r w:rsidRPr="00415510">
        <w:rPr>
          <w:rFonts w:ascii="Calibri" w:hAnsi="Calibri" w:cs="Times New Roman"/>
          <w:color w:val="000000"/>
          <w:sz w:val="22"/>
          <w:szCs w:val="22"/>
        </w:rPr>
        <w:t>Onderwijsondersteuningsstructuur</w:t>
      </w:r>
      <w:proofErr w:type="spellEnd"/>
      <w:r w:rsidRPr="00415510">
        <w:rPr>
          <w:rFonts w:ascii="Calibri" w:hAnsi="Calibri" w:cs="Times New Roman"/>
          <w:color w:val="000000"/>
          <w:sz w:val="22"/>
          <w:szCs w:val="22"/>
        </w:rPr>
        <w:t xml:space="preserve"> – toelichting: Bij dit aspect van de basisondersteuning gaat het om de expertise die in de school aanwezig is om interventies te plegen, de manier waarop dat in de school georganiseerd is, en met welke onderwijs- en ketenpartners wordt samengewerkt.</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beschikt over functie- en taakprofielen die inzicht geven hoe de ondersteuningsstructuur is georganiseerd.</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heeft een overzicht van de gemiddelde groepsgrootte en de beschikbare personeelsformatie per klas.</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beschikt over een overzicht van de gecertificeerde expertise binnen de school.</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beschikt over een overzicht van de samenwerkingsrelaties met externe partners ten behoeve van de ondersteuning van leerlingen.</w:t>
      </w:r>
    </w:p>
    <w:p w:rsidR="00415510" w:rsidRPr="00415510" w:rsidRDefault="00415510" w:rsidP="00415510">
      <w:pPr>
        <w:spacing w:after="100"/>
        <w:rPr>
          <w:rFonts w:ascii="Times" w:hAnsi="Times" w:cs="Times New Roman"/>
          <w:sz w:val="20"/>
          <w:szCs w:val="20"/>
        </w:rPr>
      </w:pPr>
      <w:r w:rsidRPr="00415510">
        <w:rPr>
          <w:rFonts w:ascii="Calibri" w:hAnsi="Calibri" w:cs="Times New Roman"/>
          <w:color w:val="000000"/>
          <w:sz w:val="22"/>
          <w:szCs w:val="22"/>
        </w:rPr>
        <w:t>4. Planmatig werken – toelichting: Als een school planmatig werkt, betekent dat dat de school een goede manier hanteert om na te gaan welke onderwijsbehoefte leerlingen hebben, daarop een passend onderwijsaanbod organiseert en dat regelmatig evalueert. Als het nodig is, schakelt de school bovendien aanvullende expertise van buiten in. De standaarden die de onderwijsinspectie hanteert voor dit geheel van ‘planmatig werken’, zijn hiervoor leidend. De volgende standaarden uit het toezichtkader van de inspectie zijn relevant voor het planmatig werken.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Op onze school ontwikkelen leerlingen met specifieke onderwijsbehoeften zich naar hun mogelijkheden.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biedt bij Nederlandse taal leerinhouden aan die passen bij de onderwijsbehoeften van leerlingen met een taalachterstand.</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De leerlingen voelen zich aantoonbaar veilig op onze school.</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heeft inzicht in de veiligheidsbeleving van leerlingen en personeel en in de incidenten die zich op het gebied van sociale veiligheid op de school voordoen.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heeft een veiligheidsbeleid gericht op het voorkomen en afhandelen van incidenten in en om de school.</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Het personeel van onze school zorgt ervoor dat de leerlingen op een respectvolle manier met elkaar en anderen omgaan.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De leraren van onze school stemmen de aangeboden leerinhouden af op verschillen in ontwikkeling tussen de leerlingen.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De leraren van onze school stemmen de instructie af op verschillen in ontwikkeling tussen de leerlingen.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De leraren op onze school stemmen de verwerkingsopdrachten af op verschillen in ontwikkeling tussen de leerlingen.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De leraren op onze school stemmen de onderwijstijd af op verschillen in ontwikkeling tussen de leerlingen.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gebruikt een samenhangend systeem van genormeerde instrumenten en procedures voor het volgen van de prestaties en de ontwikkeling van de leerlingen. |</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De leraren van onze school volgen en analyseren systematisch de voortgang in de ontwikkeling van de leerlingen.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stelt bij plaatsing zo nodig een ontwikkelingsperspectief vast.</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volgt of de leerlingen zich ontwikkelen conform het ontwikkelingsperspectief en maakt naar aanleiding hiervan beredeneerde keuzes.</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signaleert vroegtijdig welke leerlingen ondersteuning nodig hebben.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Op basis van een analyse van de verzamelde gegevens bepaalt onze school de aard van de ondersteuning voor de leerlingen.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voert de ondersteuning planmatig uit.</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evalueert regelmatig de effecten van de ondersteuning.</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xml:space="preserve">□ Onze school zoekt de structurele samenwerking met ketenpartners waar noodzakelijke interventies op </w:t>
      </w:r>
      <w:proofErr w:type="spellStart"/>
      <w:r w:rsidRPr="00415510">
        <w:rPr>
          <w:rFonts w:ascii="Calibri" w:hAnsi="Calibri" w:cs="Times New Roman"/>
          <w:i/>
          <w:iCs/>
          <w:color w:val="000000"/>
          <w:sz w:val="22"/>
          <w:szCs w:val="22"/>
        </w:rPr>
        <w:t>leerlingniveau</w:t>
      </w:r>
      <w:proofErr w:type="spellEnd"/>
      <w:r w:rsidRPr="00415510">
        <w:rPr>
          <w:rFonts w:ascii="Calibri" w:hAnsi="Calibri" w:cs="Times New Roman"/>
          <w:i/>
          <w:iCs/>
          <w:color w:val="000000"/>
          <w:sz w:val="22"/>
          <w:szCs w:val="22"/>
        </w:rPr>
        <w:t xml:space="preserve"> haar eigen kerntaak overschrijden.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heeft inzicht in de onderwijsbehoeften van haar leerlingenpopulatie.</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evalueert jaarlijks de resultaten van de leerlingen.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evalueert regelmatig het onderwijsleerproces.</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werkt planmatig aan verbeteractiviteiten.</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borgt de kwaliteit van het onderwijsleerproces.</w:t>
      </w:r>
    </w:p>
    <w:p w:rsidR="00415510" w:rsidRPr="00415510" w:rsidRDefault="00415510" w:rsidP="00415510">
      <w:pPr>
        <w:spacing w:after="100"/>
        <w:rPr>
          <w:rFonts w:ascii="Times" w:hAnsi="Times" w:cs="Times New Roman"/>
          <w:sz w:val="20"/>
          <w:szCs w:val="20"/>
        </w:rPr>
      </w:pPr>
      <w:r w:rsidRPr="00415510">
        <w:rPr>
          <w:rFonts w:ascii="Calibri" w:hAnsi="Calibri" w:cs="Times New Roman"/>
          <w:i/>
          <w:iCs/>
          <w:color w:val="000000"/>
          <w:sz w:val="22"/>
          <w:szCs w:val="22"/>
        </w:rPr>
        <w:t>□ Onze school verantwoordt zich aan belanghebbenden over de gerealiseerde onderwijskwaliteit.</w:t>
      </w:r>
    </w:p>
    <w:p w:rsidR="00415510" w:rsidRPr="00415510" w:rsidRDefault="00415510" w:rsidP="00415510">
      <w:pPr>
        <w:rPr>
          <w:rFonts w:ascii="Times" w:eastAsia="Times New Roman" w:hAnsi="Times" w:cs="Times New Roman"/>
          <w:sz w:val="20"/>
          <w:szCs w:val="20"/>
        </w:rPr>
      </w:pPr>
    </w:p>
    <w:p w:rsidR="00267F45" w:rsidRDefault="00267F45"/>
    <w:sectPr w:rsidR="00267F45" w:rsidSect="00EA66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489"/>
    <w:multiLevelType w:val="multilevel"/>
    <w:tmpl w:val="4E80D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C2891"/>
    <w:multiLevelType w:val="multilevel"/>
    <w:tmpl w:val="0520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71008"/>
    <w:multiLevelType w:val="multilevel"/>
    <w:tmpl w:val="548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C1D76"/>
    <w:multiLevelType w:val="multilevel"/>
    <w:tmpl w:val="B8F8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A6094"/>
    <w:multiLevelType w:val="multilevel"/>
    <w:tmpl w:val="8BEA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E2D52"/>
    <w:multiLevelType w:val="multilevel"/>
    <w:tmpl w:val="D8B6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56927"/>
    <w:multiLevelType w:val="multilevel"/>
    <w:tmpl w:val="847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6491E"/>
    <w:multiLevelType w:val="multilevel"/>
    <w:tmpl w:val="8276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5C53AF"/>
    <w:multiLevelType w:val="multilevel"/>
    <w:tmpl w:val="41C8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10"/>
    <w:rsid w:val="0005443A"/>
    <w:rsid w:val="00267F45"/>
    <w:rsid w:val="00415510"/>
    <w:rsid w:val="00A24F9B"/>
    <w:rsid w:val="00EA66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E6A50A7-A736-449E-9906-C71C7FF0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15510"/>
    <w:pPr>
      <w:spacing w:before="100" w:beforeAutospacing="1" w:after="100" w:afterAutospacing="1"/>
      <w:outlineLvl w:val="0"/>
    </w:pPr>
    <w:rPr>
      <w:rFonts w:ascii="Times" w:hAnsi="Times"/>
      <w:b/>
      <w:bCs/>
      <w:kern w:val="36"/>
      <w:sz w:val="48"/>
      <w:szCs w:val="48"/>
    </w:rPr>
  </w:style>
  <w:style w:type="paragraph" w:styleId="Kop2">
    <w:name w:val="heading 2"/>
    <w:basedOn w:val="Standaard"/>
    <w:link w:val="Kop2Char"/>
    <w:uiPriority w:val="9"/>
    <w:qFormat/>
    <w:rsid w:val="00415510"/>
    <w:pPr>
      <w:spacing w:before="100" w:beforeAutospacing="1" w:after="100" w:afterAutospacing="1"/>
      <w:outlineLvl w:val="1"/>
    </w:pPr>
    <w:rPr>
      <w:rFonts w:ascii="Calibri" w:hAnsi="Calibri" w:cs="Times New Roman"/>
      <w:b/>
      <w:bCs/>
      <w:color w:val="000000"/>
      <w:sz w:val="22"/>
      <w:szCs w:val="22"/>
    </w:rPr>
  </w:style>
  <w:style w:type="paragraph" w:styleId="Kop3">
    <w:name w:val="heading 3"/>
    <w:basedOn w:val="Standaard"/>
    <w:link w:val="Kop3Char"/>
    <w:uiPriority w:val="9"/>
    <w:qFormat/>
    <w:rsid w:val="00415510"/>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5510"/>
    <w:rPr>
      <w:rFonts w:ascii="Times" w:hAnsi="Times"/>
      <w:b/>
      <w:bCs/>
      <w:kern w:val="36"/>
      <w:sz w:val="48"/>
      <w:szCs w:val="48"/>
    </w:rPr>
  </w:style>
  <w:style w:type="character" w:customStyle="1" w:styleId="Kop2Char">
    <w:name w:val="Kop 2 Char"/>
    <w:basedOn w:val="Standaardalinea-lettertype"/>
    <w:link w:val="Kop2"/>
    <w:uiPriority w:val="9"/>
    <w:rsid w:val="00415510"/>
    <w:rPr>
      <w:rFonts w:ascii="Calibri" w:hAnsi="Calibri" w:cs="Times New Roman"/>
      <w:b/>
      <w:bCs/>
      <w:color w:val="000000"/>
      <w:sz w:val="22"/>
      <w:szCs w:val="22"/>
    </w:rPr>
  </w:style>
  <w:style w:type="character" w:customStyle="1" w:styleId="Kop3Char">
    <w:name w:val="Kop 3 Char"/>
    <w:basedOn w:val="Standaardalinea-lettertype"/>
    <w:link w:val="Kop3"/>
    <w:uiPriority w:val="9"/>
    <w:rsid w:val="00415510"/>
    <w:rPr>
      <w:rFonts w:ascii="Times" w:hAnsi="Times"/>
      <w:b/>
      <w:bCs/>
      <w:sz w:val="27"/>
      <w:szCs w:val="27"/>
    </w:rPr>
  </w:style>
  <w:style w:type="paragraph" w:styleId="Normaalweb">
    <w:name w:val="Normal (Web)"/>
    <w:basedOn w:val="Standaard"/>
    <w:uiPriority w:val="99"/>
    <w:unhideWhenUsed/>
    <w:rsid w:val="00415510"/>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415510"/>
    <w:rPr>
      <w:color w:val="0000FF"/>
      <w:u w:val="single"/>
    </w:rPr>
  </w:style>
  <w:style w:type="character" w:customStyle="1" w:styleId="apple-tab-span">
    <w:name w:val="apple-tab-span"/>
    <w:basedOn w:val="Standaardalinea-lettertype"/>
    <w:rsid w:val="00415510"/>
  </w:style>
  <w:style w:type="paragraph" w:styleId="Ballontekst">
    <w:name w:val="Balloon Text"/>
    <w:basedOn w:val="Standaard"/>
    <w:link w:val="BallontekstChar"/>
    <w:uiPriority w:val="99"/>
    <w:semiHidden/>
    <w:unhideWhenUsed/>
    <w:rsid w:val="00415510"/>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15510"/>
    <w:rPr>
      <w:rFonts w:ascii="Lucida Grande" w:hAnsi="Lucida Grande"/>
      <w:sz w:val="18"/>
      <w:szCs w:val="18"/>
    </w:rPr>
  </w:style>
  <w:style w:type="paragraph" w:styleId="Kopvaninhoudsopgave">
    <w:name w:val="TOC Heading"/>
    <w:basedOn w:val="Kop1"/>
    <w:next w:val="Standaard"/>
    <w:uiPriority w:val="39"/>
    <w:unhideWhenUsed/>
    <w:qFormat/>
    <w:rsid w:val="0041551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415510"/>
    <w:pPr>
      <w:spacing w:before="120"/>
    </w:pPr>
    <w:rPr>
      <w:b/>
      <w:sz w:val="22"/>
      <w:szCs w:val="22"/>
    </w:rPr>
  </w:style>
  <w:style w:type="paragraph" w:styleId="Inhopg2">
    <w:name w:val="toc 2"/>
    <w:basedOn w:val="Standaard"/>
    <w:next w:val="Standaard"/>
    <w:autoRedefine/>
    <w:uiPriority w:val="39"/>
    <w:unhideWhenUsed/>
    <w:rsid w:val="00415510"/>
    <w:pPr>
      <w:ind w:left="240"/>
    </w:pPr>
    <w:rPr>
      <w:i/>
      <w:sz w:val="22"/>
      <w:szCs w:val="22"/>
    </w:rPr>
  </w:style>
  <w:style w:type="paragraph" w:styleId="Inhopg3">
    <w:name w:val="toc 3"/>
    <w:basedOn w:val="Standaard"/>
    <w:next w:val="Standaard"/>
    <w:autoRedefine/>
    <w:uiPriority w:val="39"/>
    <w:unhideWhenUsed/>
    <w:rsid w:val="00415510"/>
    <w:pPr>
      <w:ind w:left="480"/>
    </w:pPr>
    <w:rPr>
      <w:sz w:val="22"/>
      <w:szCs w:val="22"/>
    </w:rPr>
  </w:style>
  <w:style w:type="paragraph" w:styleId="Inhopg4">
    <w:name w:val="toc 4"/>
    <w:basedOn w:val="Standaard"/>
    <w:next w:val="Standaard"/>
    <w:autoRedefine/>
    <w:uiPriority w:val="39"/>
    <w:semiHidden/>
    <w:unhideWhenUsed/>
    <w:rsid w:val="00415510"/>
    <w:pPr>
      <w:ind w:left="720"/>
    </w:pPr>
    <w:rPr>
      <w:sz w:val="20"/>
      <w:szCs w:val="20"/>
    </w:rPr>
  </w:style>
  <w:style w:type="paragraph" w:styleId="Inhopg5">
    <w:name w:val="toc 5"/>
    <w:basedOn w:val="Standaard"/>
    <w:next w:val="Standaard"/>
    <w:autoRedefine/>
    <w:uiPriority w:val="39"/>
    <w:semiHidden/>
    <w:unhideWhenUsed/>
    <w:rsid w:val="00415510"/>
    <w:pPr>
      <w:ind w:left="960"/>
    </w:pPr>
    <w:rPr>
      <w:sz w:val="20"/>
      <w:szCs w:val="20"/>
    </w:rPr>
  </w:style>
  <w:style w:type="paragraph" w:styleId="Inhopg6">
    <w:name w:val="toc 6"/>
    <w:basedOn w:val="Standaard"/>
    <w:next w:val="Standaard"/>
    <w:autoRedefine/>
    <w:uiPriority w:val="39"/>
    <w:semiHidden/>
    <w:unhideWhenUsed/>
    <w:rsid w:val="00415510"/>
    <w:pPr>
      <w:ind w:left="1200"/>
    </w:pPr>
    <w:rPr>
      <w:sz w:val="20"/>
      <w:szCs w:val="20"/>
    </w:rPr>
  </w:style>
  <w:style w:type="paragraph" w:styleId="Inhopg7">
    <w:name w:val="toc 7"/>
    <w:basedOn w:val="Standaard"/>
    <w:next w:val="Standaard"/>
    <w:autoRedefine/>
    <w:uiPriority w:val="39"/>
    <w:semiHidden/>
    <w:unhideWhenUsed/>
    <w:rsid w:val="00415510"/>
    <w:pPr>
      <w:ind w:left="1440"/>
    </w:pPr>
    <w:rPr>
      <w:sz w:val="20"/>
      <w:szCs w:val="20"/>
    </w:rPr>
  </w:style>
  <w:style w:type="paragraph" w:styleId="Inhopg8">
    <w:name w:val="toc 8"/>
    <w:basedOn w:val="Standaard"/>
    <w:next w:val="Standaard"/>
    <w:autoRedefine/>
    <w:uiPriority w:val="39"/>
    <w:semiHidden/>
    <w:unhideWhenUsed/>
    <w:rsid w:val="00415510"/>
    <w:pPr>
      <w:ind w:left="1680"/>
    </w:pPr>
    <w:rPr>
      <w:sz w:val="20"/>
      <w:szCs w:val="20"/>
    </w:rPr>
  </w:style>
  <w:style w:type="paragraph" w:styleId="Inhopg9">
    <w:name w:val="toc 9"/>
    <w:basedOn w:val="Standaard"/>
    <w:next w:val="Standaard"/>
    <w:autoRedefine/>
    <w:uiPriority w:val="39"/>
    <w:semiHidden/>
    <w:unhideWhenUsed/>
    <w:rsid w:val="00415510"/>
    <w:pPr>
      <w:ind w:left="1920"/>
    </w:pPr>
    <w:rPr>
      <w:sz w:val="20"/>
      <w:szCs w:val="20"/>
    </w:rPr>
  </w:style>
  <w:style w:type="paragraph" w:styleId="Geenafstand">
    <w:name w:val="No Spacing"/>
    <w:uiPriority w:val="1"/>
    <w:qFormat/>
    <w:rsid w:val="0041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2192">
      <w:bodyDiv w:val="1"/>
      <w:marLeft w:val="0"/>
      <w:marRight w:val="0"/>
      <w:marTop w:val="0"/>
      <w:marBottom w:val="0"/>
      <w:divBdr>
        <w:top w:val="none" w:sz="0" w:space="0" w:color="auto"/>
        <w:left w:val="none" w:sz="0" w:space="0" w:color="auto"/>
        <w:bottom w:val="none" w:sz="0" w:space="0" w:color="auto"/>
        <w:right w:val="none" w:sz="0" w:space="0" w:color="auto"/>
      </w:divBdr>
      <w:divsChild>
        <w:div w:id="131022827">
          <w:marLeft w:val="0"/>
          <w:marRight w:val="0"/>
          <w:marTop w:val="0"/>
          <w:marBottom w:val="0"/>
          <w:divBdr>
            <w:top w:val="none" w:sz="0" w:space="0" w:color="auto"/>
            <w:left w:val="none" w:sz="0" w:space="0" w:color="auto"/>
            <w:bottom w:val="none" w:sz="0" w:space="0" w:color="auto"/>
            <w:right w:val="none" w:sz="0" w:space="0" w:color="auto"/>
          </w:divBdr>
        </w:div>
        <w:div w:id="296880153">
          <w:marLeft w:val="-108"/>
          <w:marRight w:val="0"/>
          <w:marTop w:val="0"/>
          <w:marBottom w:val="0"/>
          <w:divBdr>
            <w:top w:val="none" w:sz="0" w:space="0" w:color="auto"/>
            <w:left w:val="none" w:sz="0" w:space="0" w:color="auto"/>
            <w:bottom w:val="none" w:sz="0" w:space="0" w:color="auto"/>
            <w:right w:val="none" w:sz="0" w:space="0" w:color="auto"/>
          </w:divBdr>
        </w:div>
        <w:div w:id="1193958323">
          <w:marLeft w:val="-108"/>
          <w:marRight w:val="0"/>
          <w:marTop w:val="0"/>
          <w:marBottom w:val="0"/>
          <w:divBdr>
            <w:top w:val="none" w:sz="0" w:space="0" w:color="auto"/>
            <w:left w:val="none" w:sz="0" w:space="0" w:color="auto"/>
            <w:bottom w:val="none" w:sz="0" w:space="0" w:color="auto"/>
            <w:right w:val="none" w:sz="0" w:space="0" w:color="auto"/>
          </w:divBdr>
        </w:div>
        <w:div w:id="82916682">
          <w:marLeft w:val="0"/>
          <w:marRight w:val="0"/>
          <w:marTop w:val="0"/>
          <w:marBottom w:val="0"/>
          <w:divBdr>
            <w:top w:val="none" w:sz="0" w:space="0" w:color="auto"/>
            <w:left w:val="none" w:sz="0" w:space="0" w:color="auto"/>
            <w:bottom w:val="none" w:sz="0" w:space="0" w:color="auto"/>
            <w:right w:val="none" w:sz="0" w:space="0" w:color="auto"/>
          </w:divBdr>
        </w:div>
        <w:div w:id="500393360">
          <w:marLeft w:val="-108"/>
          <w:marRight w:val="0"/>
          <w:marTop w:val="0"/>
          <w:marBottom w:val="0"/>
          <w:divBdr>
            <w:top w:val="none" w:sz="0" w:space="0" w:color="auto"/>
            <w:left w:val="none" w:sz="0" w:space="0" w:color="auto"/>
            <w:bottom w:val="none" w:sz="0" w:space="0" w:color="auto"/>
            <w:right w:val="none" w:sz="0" w:space="0" w:color="auto"/>
          </w:divBdr>
        </w:div>
        <w:div w:id="1281375196">
          <w:marLeft w:val="-30"/>
          <w:marRight w:val="0"/>
          <w:marTop w:val="0"/>
          <w:marBottom w:val="0"/>
          <w:divBdr>
            <w:top w:val="none" w:sz="0" w:space="0" w:color="auto"/>
            <w:left w:val="none" w:sz="0" w:space="0" w:color="auto"/>
            <w:bottom w:val="none" w:sz="0" w:space="0" w:color="auto"/>
            <w:right w:val="none" w:sz="0" w:space="0" w:color="auto"/>
          </w:divBdr>
        </w:div>
        <w:div w:id="1027869943">
          <w:marLeft w:val="-108"/>
          <w:marRight w:val="0"/>
          <w:marTop w:val="0"/>
          <w:marBottom w:val="0"/>
          <w:divBdr>
            <w:top w:val="none" w:sz="0" w:space="0" w:color="auto"/>
            <w:left w:val="none" w:sz="0" w:space="0" w:color="auto"/>
            <w:bottom w:val="none" w:sz="0" w:space="0" w:color="auto"/>
            <w:right w:val="none" w:sz="0" w:space="0" w:color="auto"/>
          </w:divBdr>
        </w:div>
        <w:div w:id="68114393">
          <w:marLeft w:val="-108"/>
          <w:marRight w:val="0"/>
          <w:marTop w:val="0"/>
          <w:marBottom w:val="0"/>
          <w:divBdr>
            <w:top w:val="none" w:sz="0" w:space="0" w:color="auto"/>
            <w:left w:val="none" w:sz="0" w:space="0" w:color="auto"/>
            <w:bottom w:val="none" w:sz="0" w:space="0" w:color="auto"/>
            <w:right w:val="none" w:sz="0" w:space="0" w:color="auto"/>
          </w:divBdr>
        </w:div>
        <w:div w:id="1926451366">
          <w:marLeft w:val="-108"/>
          <w:marRight w:val="0"/>
          <w:marTop w:val="0"/>
          <w:marBottom w:val="0"/>
          <w:divBdr>
            <w:top w:val="none" w:sz="0" w:space="0" w:color="auto"/>
            <w:left w:val="none" w:sz="0" w:space="0" w:color="auto"/>
            <w:bottom w:val="none" w:sz="0" w:space="0" w:color="auto"/>
            <w:right w:val="none" w:sz="0" w:space="0" w:color="auto"/>
          </w:divBdr>
        </w:div>
        <w:div w:id="748888090">
          <w:marLeft w:val="0"/>
          <w:marRight w:val="0"/>
          <w:marTop w:val="0"/>
          <w:marBottom w:val="0"/>
          <w:divBdr>
            <w:top w:val="none" w:sz="0" w:space="0" w:color="auto"/>
            <w:left w:val="none" w:sz="0" w:space="0" w:color="auto"/>
            <w:bottom w:val="none" w:sz="0" w:space="0" w:color="auto"/>
            <w:right w:val="none" w:sz="0" w:space="0" w:color="auto"/>
          </w:divBdr>
        </w:div>
        <w:div w:id="1069887892">
          <w:marLeft w:val="-108"/>
          <w:marRight w:val="0"/>
          <w:marTop w:val="0"/>
          <w:marBottom w:val="0"/>
          <w:divBdr>
            <w:top w:val="none" w:sz="0" w:space="0" w:color="auto"/>
            <w:left w:val="none" w:sz="0" w:space="0" w:color="auto"/>
            <w:bottom w:val="none" w:sz="0" w:space="0" w:color="auto"/>
            <w:right w:val="none" w:sz="0" w:space="0" w:color="auto"/>
          </w:divBdr>
        </w:div>
        <w:div w:id="1184243624">
          <w:marLeft w:val="-108"/>
          <w:marRight w:val="0"/>
          <w:marTop w:val="0"/>
          <w:marBottom w:val="0"/>
          <w:divBdr>
            <w:top w:val="none" w:sz="0" w:space="0" w:color="auto"/>
            <w:left w:val="none" w:sz="0" w:space="0" w:color="auto"/>
            <w:bottom w:val="none" w:sz="0" w:space="0" w:color="auto"/>
            <w:right w:val="none" w:sz="0" w:space="0" w:color="auto"/>
          </w:divBdr>
        </w:div>
        <w:div w:id="943459178">
          <w:marLeft w:val="-108"/>
          <w:marRight w:val="0"/>
          <w:marTop w:val="0"/>
          <w:marBottom w:val="0"/>
          <w:divBdr>
            <w:top w:val="none" w:sz="0" w:space="0" w:color="auto"/>
            <w:left w:val="none" w:sz="0" w:space="0" w:color="auto"/>
            <w:bottom w:val="none" w:sz="0" w:space="0" w:color="auto"/>
            <w:right w:val="none" w:sz="0" w:space="0" w:color="auto"/>
          </w:divBdr>
        </w:div>
        <w:div w:id="1759014132">
          <w:marLeft w:val="-108"/>
          <w:marRight w:val="0"/>
          <w:marTop w:val="0"/>
          <w:marBottom w:val="0"/>
          <w:divBdr>
            <w:top w:val="none" w:sz="0" w:space="0" w:color="auto"/>
            <w:left w:val="none" w:sz="0" w:space="0" w:color="auto"/>
            <w:bottom w:val="none" w:sz="0" w:space="0" w:color="auto"/>
            <w:right w:val="none" w:sz="0" w:space="0" w:color="auto"/>
          </w:divBdr>
        </w:div>
        <w:div w:id="382949943">
          <w:marLeft w:val="-108"/>
          <w:marRight w:val="0"/>
          <w:marTop w:val="0"/>
          <w:marBottom w:val="0"/>
          <w:divBdr>
            <w:top w:val="none" w:sz="0" w:space="0" w:color="auto"/>
            <w:left w:val="none" w:sz="0" w:space="0" w:color="auto"/>
            <w:bottom w:val="none" w:sz="0" w:space="0" w:color="auto"/>
            <w:right w:val="none" w:sz="0" w:space="0" w:color="auto"/>
          </w:divBdr>
        </w:div>
        <w:div w:id="33625861">
          <w:marLeft w:val="-108"/>
          <w:marRight w:val="0"/>
          <w:marTop w:val="0"/>
          <w:marBottom w:val="0"/>
          <w:divBdr>
            <w:top w:val="none" w:sz="0" w:space="0" w:color="auto"/>
            <w:left w:val="none" w:sz="0" w:space="0" w:color="auto"/>
            <w:bottom w:val="none" w:sz="0" w:space="0" w:color="auto"/>
            <w:right w:val="none" w:sz="0" w:space="0" w:color="auto"/>
          </w:divBdr>
        </w:div>
        <w:div w:id="1733238291">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hramcolleg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F0B1-2230-4C82-BBC9-22280597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8014</Words>
  <Characters>44081</Characters>
  <Application>Microsoft Office Word</Application>
  <DocSecurity>0</DocSecurity>
  <Lines>367</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Broekhuizen</dc:creator>
  <cp:keywords/>
  <dc:description/>
  <cp:lastModifiedBy>Wiegant, Henk</cp:lastModifiedBy>
  <cp:revision>2</cp:revision>
  <dcterms:created xsi:type="dcterms:W3CDTF">2019-11-28T14:28:00Z</dcterms:created>
  <dcterms:modified xsi:type="dcterms:W3CDTF">2019-11-28T14:28:00Z</dcterms:modified>
</cp:coreProperties>
</file>